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64" w:rsidRDefault="00AA7E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C56683F" wp14:editId="69E9E1DF">
            <wp:simplePos x="0" y="0"/>
            <wp:positionH relativeFrom="column">
              <wp:posOffset>160020</wp:posOffset>
            </wp:positionH>
            <wp:positionV relativeFrom="paragraph">
              <wp:posOffset>129540</wp:posOffset>
            </wp:positionV>
            <wp:extent cx="1794510" cy="457200"/>
            <wp:effectExtent l="0" t="0" r="0" b="0"/>
            <wp:wrapNone/>
            <wp:docPr id="1" name="Picture 1" descr="http://www.athens.edu/identity-toolkit/Logo-Pack/Logo-Horizontal/MASTERLOGO_BORDER_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hens.edu/identity-toolkit/Logo-Pack/Logo-Horizontal/MASTERLOGO_BORDER_H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40FCA15B" wp14:editId="36C706A3">
                <wp:simplePos x="0" y="0"/>
                <wp:positionH relativeFrom="margin">
                  <wp:posOffset>1950720</wp:posOffset>
                </wp:positionH>
                <wp:positionV relativeFrom="margin">
                  <wp:posOffset>-60960</wp:posOffset>
                </wp:positionV>
                <wp:extent cx="5257800" cy="822960"/>
                <wp:effectExtent l="0" t="0" r="0" b="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57800" cy="82296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4F95" w:rsidRPr="009C4F95" w:rsidRDefault="009C4F95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9C4F95">
                              <w:rPr>
                                <w:b/>
                                <w:sz w:val="36"/>
                                <w:szCs w:val="20"/>
                              </w:rPr>
                              <w:t>NOTIFICATION OF SECONDARY EMPLOYMENT</w:t>
                            </w:r>
                          </w:p>
                        </w:txbxContent>
                      </wps:txbx>
                      <wps:bodyPr rot="0" vert="horz" wrap="square" lIns="274320" tIns="91440" rIns="45720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53.6pt;margin-top:-4.8pt;width:414pt;height:64.8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" o:allowincell="f" filled="f" stroked="f" strokeweight="1.5pt">
                <v:shadow on="t" type="perspective" color="black" opacity="26214f" origin="-.5,-.5" offset=".74836mm,.74836mm" matrix="65864f,,,65864f"/>
                <v:textbox inset="21.6pt,7.2pt,36pt,7.2pt">
                  <w:txbxContent>
                    <w:p w:rsidR="009C4F95" w:rsidRPr="009C4F95" w:rsidRDefault="009C4F95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9C4F95">
                        <w:rPr>
                          <w:b/>
                          <w:sz w:val="36"/>
                          <w:szCs w:val="20"/>
                        </w:rPr>
                        <w:t>NOTIFICATION OF SECONDARY EMPLOYMENT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C4F95">
        <w:tab/>
      </w:r>
    </w:p>
    <w:p w:rsidR="00685DD1" w:rsidRDefault="00685DD1" w:rsidP="00685DD1">
      <w:r>
        <w:br/>
      </w:r>
    </w:p>
    <w:p w:rsidR="00685DD1" w:rsidRDefault="00685DD1" w:rsidP="00AA7EBB">
      <w:pPr>
        <w:pBdr>
          <w:bottom w:val="single" w:sz="24" w:space="1" w:color="auto"/>
        </w:pBdr>
      </w:pPr>
    </w:p>
    <w:p w:rsidR="00685DD1" w:rsidRPr="00D462CF" w:rsidRDefault="006C5590" w:rsidP="00685DD1">
      <w:pPr>
        <w:rPr>
          <w:rFonts w:cstheme="minorHAnsi"/>
        </w:rPr>
      </w:pPr>
      <w:r>
        <w:t>Faculty</w:t>
      </w:r>
      <w:r w:rsidR="00685DD1">
        <w:t xml:space="preserve"> must complete the </w:t>
      </w:r>
      <w:r w:rsidR="00685DD1">
        <w:rPr>
          <w:i/>
        </w:rPr>
        <w:t xml:space="preserve">Notification of Secondary Employment </w:t>
      </w:r>
      <w:r w:rsidR="00685DD1">
        <w:t xml:space="preserve">form and submit the form to the appropriate supervisor.  It is the responsibility of the </w:t>
      </w:r>
      <w:r w:rsidR="00685DD1">
        <w:rPr>
          <w:rFonts w:cstheme="minorHAnsi"/>
        </w:rPr>
        <w:t xml:space="preserve">employee to notify the University by submitting a revised </w:t>
      </w:r>
      <w:r w:rsidR="00685DD1">
        <w:rPr>
          <w:rFonts w:cstheme="minorHAnsi"/>
          <w:i/>
        </w:rPr>
        <w:t>Notification of Secondary Employment</w:t>
      </w:r>
      <w:r w:rsidR="00685DD1">
        <w:rPr>
          <w:rFonts w:cstheme="minorHAnsi"/>
        </w:rPr>
        <w:t xml:space="preserve"> form if the status of secondary employment changes.  If no change occurs with the </w:t>
      </w:r>
      <w:r w:rsidR="00783D3B">
        <w:rPr>
          <w:rFonts w:cstheme="minorHAnsi"/>
        </w:rPr>
        <w:t xml:space="preserve">previously reported </w:t>
      </w:r>
      <w:r w:rsidR="00685DD1">
        <w:rPr>
          <w:rFonts w:cstheme="minorHAnsi"/>
        </w:rPr>
        <w:t xml:space="preserve">secondary employment, the employee is required to re-submit the </w:t>
      </w:r>
      <w:r w:rsidR="00685DD1">
        <w:rPr>
          <w:rFonts w:cstheme="minorHAnsi"/>
          <w:i/>
        </w:rPr>
        <w:t>Notification of Secondary Employment</w:t>
      </w:r>
      <w:r w:rsidR="00685DD1">
        <w:rPr>
          <w:rFonts w:cstheme="minorHAnsi"/>
        </w:rPr>
        <w:t xml:space="preserve"> form </w:t>
      </w:r>
      <w:r w:rsidR="00783D3B">
        <w:rPr>
          <w:rFonts w:cstheme="minorHAnsi"/>
        </w:rPr>
        <w:t>to the appropriate</w:t>
      </w:r>
      <w:r w:rsidR="00685DD1">
        <w:rPr>
          <w:rFonts w:cstheme="minorHAnsi"/>
        </w:rPr>
        <w:t xml:space="preserve"> supervisor</w:t>
      </w:r>
      <w:r w:rsidR="00783D3B">
        <w:rPr>
          <w:rFonts w:cstheme="minorHAnsi"/>
        </w:rPr>
        <w:t xml:space="preserve"> o</w:t>
      </w:r>
      <w:r w:rsidR="00685DD1">
        <w:rPr>
          <w:rFonts w:cstheme="minorHAnsi"/>
        </w:rPr>
        <w:t>n an annual basis.</w:t>
      </w:r>
    </w:p>
    <w:p w:rsidR="00685DD1" w:rsidRPr="00685DD1" w:rsidRDefault="00685DD1"/>
    <w:p w:rsidR="00A204BB" w:rsidRDefault="00A204BB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Employee Name: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977060613"/>
          <w:placeholder>
            <w:docPart w:val="F7EAE311A9B64B6CA7FB7659EF8DB83E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1B5BFD">
        <w:rPr>
          <w:sz w:val="24"/>
        </w:rPr>
        <w:tab/>
      </w:r>
      <w:r w:rsidR="001B5BFD">
        <w:rPr>
          <w:sz w:val="24"/>
        </w:rPr>
        <w:tab/>
      </w:r>
      <w:r>
        <w:rPr>
          <w:sz w:val="24"/>
        </w:rPr>
        <w:t>Employee Number:</w:t>
      </w:r>
      <w:r>
        <w:rPr>
          <w:sz w:val="24"/>
        </w:rPr>
        <w:tab/>
      </w:r>
      <w:sdt>
        <w:sdtPr>
          <w:rPr>
            <w:sz w:val="24"/>
          </w:rPr>
          <w:id w:val="1790471382"/>
          <w:placeholder>
            <w:docPart w:val="7F34294C404E4E38A7D8A97012FEBFC1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A204BB" w:rsidRDefault="00A204BB" w:rsidP="00A204BB">
      <w:pPr>
        <w:tabs>
          <w:tab w:val="left" w:pos="1680"/>
        </w:tabs>
        <w:rPr>
          <w:sz w:val="24"/>
        </w:rPr>
      </w:pPr>
    </w:p>
    <w:p w:rsidR="00A204BB" w:rsidRDefault="00A204BB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Name of Secondary Employer:</w:t>
      </w:r>
      <w:r>
        <w:rPr>
          <w:sz w:val="24"/>
        </w:rPr>
        <w:tab/>
      </w:r>
      <w:sdt>
        <w:sdtPr>
          <w:rPr>
            <w:sz w:val="24"/>
          </w:rPr>
          <w:id w:val="-1343315003"/>
          <w:placeholder>
            <w:docPart w:val="9183C2CC93B14CD0AD369F2AFDEF4A74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A204BB" w:rsidRDefault="00A204BB" w:rsidP="00A204BB">
      <w:pPr>
        <w:tabs>
          <w:tab w:val="left" w:pos="1680"/>
        </w:tabs>
        <w:rPr>
          <w:sz w:val="24"/>
        </w:rPr>
      </w:pPr>
    </w:p>
    <w:p w:rsidR="00A204BB" w:rsidRDefault="00A204BB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Secondary Employment Title: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24722570"/>
          <w:placeholder>
            <w:docPart w:val="65C1FD7BFD4240B1A45F8349AF1A98FD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 w:rsidR="001B5BFD">
        <w:rPr>
          <w:sz w:val="24"/>
        </w:rPr>
        <w:tab/>
      </w:r>
      <w:r>
        <w:rPr>
          <w:sz w:val="24"/>
        </w:rPr>
        <w:t xml:space="preserve">Effective Date: </w:t>
      </w:r>
      <w:sdt>
        <w:sdtPr>
          <w:rPr>
            <w:sz w:val="24"/>
          </w:rPr>
          <w:id w:val="100930259"/>
          <w:placeholder>
            <w:docPart w:val="FA781F4D19424F47B18D75A1F591F652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270ACF" w:rsidRDefault="00270ACF" w:rsidP="00A204BB">
      <w:pPr>
        <w:tabs>
          <w:tab w:val="left" w:pos="1680"/>
        </w:tabs>
        <w:rPr>
          <w:sz w:val="24"/>
        </w:rPr>
      </w:pPr>
    </w:p>
    <w:p w:rsidR="00270ACF" w:rsidRDefault="00270ACF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Description of Secondary Employment Duties/Responsibilities:</w:t>
      </w:r>
      <w:r>
        <w:rPr>
          <w:sz w:val="24"/>
        </w:rPr>
        <w:tab/>
      </w:r>
      <w:sdt>
        <w:sdtPr>
          <w:rPr>
            <w:sz w:val="24"/>
          </w:rPr>
          <w:id w:val="-1645723894"/>
          <w:placeholder>
            <w:docPart w:val="0BA76B6790614565A2A2CEBD679A3F1B"/>
          </w:placeholder>
          <w:showingPlcHdr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270ACF" w:rsidRDefault="00270ACF" w:rsidP="00A204BB">
      <w:pPr>
        <w:tabs>
          <w:tab w:val="left" w:pos="1680"/>
        </w:tabs>
        <w:rPr>
          <w:sz w:val="24"/>
        </w:rPr>
      </w:pPr>
    </w:p>
    <w:p w:rsidR="00EE0605" w:rsidRDefault="00EE0605" w:rsidP="00A204BB">
      <w:pPr>
        <w:tabs>
          <w:tab w:val="left" w:pos="1680"/>
        </w:tabs>
        <w:rPr>
          <w:sz w:val="24"/>
        </w:rPr>
      </w:pPr>
      <w:r>
        <w:rPr>
          <w:sz w:val="24"/>
        </w:rPr>
        <w:t xml:space="preserve">Employee Compliance Statement:  I have read and understand the University’s </w:t>
      </w:r>
      <w:r w:rsidR="006C5590">
        <w:rPr>
          <w:i/>
          <w:sz w:val="24"/>
        </w:rPr>
        <w:t>Guidelines – Faculty Expectations</w:t>
      </w:r>
      <w:r>
        <w:rPr>
          <w:sz w:val="24"/>
        </w:rPr>
        <w:t xml:space="preserve"> and affirm that this notification of secondary employment complies with all requirements listed therein.</w:t>
      </w:r>
    </w:p>
    <w:p w:rsidR="00EE0605" w:rsidRDefault="00EE0605" w:rsidP="00A204BB">
      <w:pPr>
        <w:tabs>
          <w:tab w:val="left" w:pos="1680"/>
        </w:tabs>
        <w:rPr>
          <w:sz w:val="24"/>
        </w:rPr>
      </w:pPr>
    </w:p>
    <w:p w:rsidR="00EE0605" w:rsidRDefault="00EE0605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EE0605" w:rsidRDefault="00EE0605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Employee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84076F" w:rsidRDefault="0084076F" w:rsidP="0084076F">
      <w:pPr>
        <w:pBdr>
          <w:bottom w:val="single" w:sz="24" w:space="1" w:color="auto"/>
        </w:pBdr>
      </w:pPr>
    </w:p>
    <w:p w:rsidR="0084076F" w:rsidRDefault="0084076F" w:rsidP="0084076F"/>
    <w:p w:rsidR="0084076F" w:rsidRPr="006C5590" w:rsidRDefault="0084076F" w:rsidP="0084076F">
      <w:pPr>
        <w:rPr>
          <w:i/>
          <w:sz w:val="24"/>
        </w:rPr>
      </w:pPr>
      <w:r w:rsidRPr="006C5590">
        <w:rPr>
          <w:sz w:val="24"/>
        </w:rPr>
        <w:t>Review</w:t>
      </w:r>
      <w:r w:rsidR="00C3042C">
        <w:rPr>
          <w:sz w:val="24"/>
        </w:rPr>
        <w:t xml:space="preserve"> </w:t>
      </w:r>
      <w:r w:rsidRPr="006C5590">
        <w:rPr>
          <w:sz w:val="24"/>
        </w:rPr>
        <w:t>of this form by the supervisor</w:t>
      </w:r>
      <w:r w:rsidR="00C3042C">
        <w:rPr>
          <w:sz w:val="24"/>
        </w:rPr>
        <w:t xml:space="preserve"> </w:t>
      </w:r>
      <w:r w:rsidRPr="006C5590">
        <w:rPr>
          <w:sz w:val="24"/>
        </w:rPr>
        <w:t xml:space="preserve">indicates that this potential secondary employment </w:t>
      </w:r>
      <w:r w:rsidR="006C5590">
        <w:rPr>
          <w:sz w:val="24"/>
        </w:rPr>
        <w:t xml:space="preserve">meets the criteria set forth in the </w:t>
      </w:r>
      <w:r w:rsidR="006C5590">
        <w:rPr>
          <w:i/>
          <w:sz w:val="24"/>
        </w:rPr>
        <w:t>Guidelines-Faculty Expectations</w:t>
      </w:r>
      <w:r w:rsidRPr="006C5590">
        <w:rPr>
          <w:i/>
          <w:sz w:val="24"/>
        </w:rPr>
        <w:t>.</w:t>
      </w:r>
    </w:p>
    <w:p w:rsidR="00EE0605" w:rsidRPr="00EE0605" w:rsidRDefault="00EE0605" w:rsidP="00EE0605">
      <w:pPr>
        <w:rPr>
          <w:sz w:val="24"/>
        </w:rPr>
      </w:pPr>
    </w:p>
    <w:p w:rsidR="00EE0605" w:rsidRDefault="00160009" w:rsidP="00EE0605">
      <w:pPr>
        <w:tabs>
          <w:tab w:val="left" w:pos="1908"/>
        </w:tabs>
        <w:rPr>
          <w:sz w:val="24"/>
        </w:rPr>
      </w:pPr>
      <w:sdt>
        <w:sdtPr>
          <w:rPr>
            <w:sz w:val="24"/>
          </w:rPr>
          <w:id w:val="-60881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0605">
        <w:rPr>
          <w:sz w:val="24"/>
        </w:rPr>
        <w:t xml:space="preserve">  Reviewed</w:t>
      </w:r>
      <w:r w:rsidR="009E1498">
        <w:rPr>
          <w:sz w:val="24"/>
        </w:rPr>
        <w:tab/>
      </w:r>
      <w:r w:rsidR="009E1498">
        <w:rPr>
          <w:sz w:val="24"/>
        </w:rPr>
        <w:tab/>
      </w:r>
      <w:r w:rsidR="00EE0605">
        <w:rPr>
          <w:sz w:val="24"/>
        </w:rPr>
        <w:tab/>
      </w:r>
      <w:r w:rsidR="00EE0605">
        <w:rPr>
          <w:sz w:val="24"/>
        </w:rPr>
        <w:tab/>
      </w:r>
      <w:r w:rsidR="00EE0605">
        <w:rPr>
          <w:sz w:val="24"/>
        </w:rPr>
        <w:tab/>
        <w:t>______________________________________________________</w:t>
      </w:r>
    </w:p>
    <w:p w:rsidR="00EE0605" w:rsidRDefault="00EE0605" w:rsidP="00EE0605">
      <w:pPr>
        <w:tabs>
          <w:tab w:val="left" w:pos="190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Immediate Supervisor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EE0605" w:rsidRPr="003E03C3" w:rsidRDefault="00EE0605" w:rsidP="00EE0605">
      <w:pPr>
        <w:tabs>
          <w:tab w:val="left" w:pos="1908"/>
        </w:tabs>
        <w:rPr>
          <w:sz w:val="14"/>
        </w:rPr>
      </w:pPr>
    </w:p>
    <w:p w:rsidR="00EE0605" w:rsidRPr="00EE0605" w:rsidRDefault="00EE0605" w:rsidP="00EE0605">
      <w:pPr>
        <w:pBdr>
          <w:bottom w:val="single" w:sz="24" w:space="1" w:color="auto"/>
        </w:pBdr>
        <w:tabs>
          <w:tab w:val="left" w:pos="852"/>
        </w:tabs>
        <w:rPr>
          <w:sz w:val="24"/>
        </w:rPr>
      </w:pPr>
    </w:p>
    <w:p w:rsidR="00EE0605" w:rsidRPr="003E03C3" w:rsidRDefault="00EE0605" w:rsidP="00EE0605">
      <w:pPr>
        <w:rPr>
          <w:sz w:val="8"/>
        </w:rPr>
      </w:pPr>
    </w:p>
    <w:p w:rsidR="006C5590" w:rsidRDefault="006C5590" w:rsidP="00EE0605">
      <w:pPr>
        <w:tabs>
          <w:tab w:val="left" w:pos="1392"/>
        </w:tabs>
        <w:rPr>
          <w:sz w:val="24"/>
        </w:rPr>
      </w:pPr>
    </w:p>
    <w:p w:rsidR="00EE0605" w:rsidRDefault="00EE0605" w:rsidP="00EE0605">
      <w:pPr>
        <w:tabs>
          <w:tab w:val="left" w:pos="1392"/>
        </w:tabs>
        <w:rPr>
          <w:sz w:val="24"/>
        </w:rPr>
      </w:pPr>
    </w:p>
    <w:p w:rsidR="006C5590" w:rsidRDefault="006C5590" w:rsidP="00EE0605">
      <w:pPr>
        <w:tabs>
          <w:tab w:val="left" w:pos="1392"/>
        </w:tabs>
        <w:rPr>
          <w:sz w:val="24"/>
        </w:rPr>
      </w:pPr>
    </w:p>
    <w:p w:rsidR="006C5590" w:rsidRDefault="006C5590" w:rsidP="00EE0605">
      <w:pPr>
        <w:tabs>
          <w:tab w:val="left" w:pos="1392"/>
        </w:tabs>
        <w:rPr>
          <w:sz w:val="24"/>
        </w:rPr>
      </w:pPr>
    </w:p>
    <w:p w:rsidR="006C5590" w:rsidRDefault="006C5590" w:rsidP="00EE0605">
      <w:pPr>
        <w:tabs>
          <w:tab w:val="left" w:pos="1392"/>
        </w:tabs>
        <w:rPr>
          <w:sz w:val="24"/>
        </w:rPr>
      </w:pPr>
    </w:p>
    <w:p w:rsidR="00EE0605" w:rsidRDefault="00EE0605" w:rsidP="00EE0605">
      <w:pPr>
        <w:tabs>
          <w:tab w:val="left" w:pos="1392"/>
        </w:tabs>
        <w:rPr>
          <w:sz w:val="24"/>
        </w:rPr>
      </w:pPr>
      <w:r>
        <w:rPr>
          <w:sz w:val="24"/>
        </w:rPr>
        <w:t>cc</w:t>
      </w:r>
      <w:r>
        <w:rPr>
          <w:sz w:val="24"/>
        </w:rPr>
        <w:tab/>
        <w:t>Employee</w:t>
      </w:r>
    </w:p>
    <w:p w:rsidR="00EE0605" w:rsidRPr="00EE0605" w:rsidRDefault="00EE0605" w:rsidP="00EE0605">
      <w:pPr>
        <w:tabs>
          <w:tab w:val="left" w:pos="1392"/>
        </w:tabs>
        <w:rPr>
          <w:sz w:val="24"/>
        </w:rPr>
      </w:pPr>
      <w:r>
        <w:rPr>
          <w:sz w:val="24"/>
        </w:rPr>
        <w:tab/>
        <w:t>Immediate Supervisor</w:t>
      </w:r>
    </w:p>
    <w:sectPr w:rsidR="00EE0605" w:rsidRPr="00EE0605" w:rsidSect="00A204BB">
      <w:headerReference w:type="even" r:id="rId8"/>
      <w:headerReference w:type="default" r:id="rId9"/>
      <w:headerReference w:type="first" r:id="rId10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09" w:rsidRDefault="00160009" w:rsidP="00EE07A7">
      <w:r>
        <w:separator/>
      </w:r>
    </w:p>
  </w:endnote>
  <w:endnote w:type="continuationSeparator" w:id="0">
    <w:p w:rsidR="00160009" w:rsidRDefault="00160009" w:rsidP="00E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09" w:rsidRDefault="00160009" w:rsidP="00EE07A7">
      <w:r>
        <w:separator/>
      </w:r>
    </w:p>
  </w:footnote>
  <w:footnote w:type="continuationSeparator" w:id="0">
    <w:p w:rsidR="00160009" w:rsidRDefault="00160009" w:rsidP="00EE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90" w:rsidRDefault="006C5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90" w:rsidRPr="00A928C2" w:rsidRDefault="006C5590" w:rsidP="006C5590">
    <w:pPr>
      <w:pStyle w:val="Footer"/>
      <w:jc w:val="right"/>
    </w:pPr>
    <w:r w:rsidRPr="00A928C2">
      <w:t>Revised:</w:t>
    </w:r>
    <w:r w:rsidR="00783D3B" w:rsidRPr="00A928C2">
      <w:t xml:space="preserve"> </w:t>
    </w:r>
    <w:r w:rsidR="00A928C2" w:rsidRPr="00A928C2">
      <w:t>September 6, 2016</w:t>
    </w:r>
  </w:p>
  <w:p w:rsidR="006C5590" w:rsidRPr="006C5590" w:rsidRDefault="006C5590" w:rsidP="006C5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90" w:rsidRDefault="006C5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NB9qbryYW6kXPWdeysDiDpYKjg=" w:salt="bZ0neiKUgcDJXE+tPJYH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B"/>
    <w:rsid w:val="000001D6"/>
    <w:rsid w:val="00095994"/>
    <w:rsid w:val="000E612E"/>
    <w:rsid w:val="0013497B"/>
    <w:rsid w:val="00160009"/>
    <w:rsid w:val="00160490"/>
    <w:rsid w:val="001B5BFD"/>
    <w:rsid w:val="00270ACF"/>
    <w:rsid w:val="003E03C3"/>
    <w:rsid w:val="00466A64"/>
    <w:rsid w:val="00571E05"/>
    <w:rsid w:val="00685DD1"/>
    <w:rsid w:val="006C5590"/>
    <w:rsid w:val="006D38F2"/>
    <w:rsid w:val="00772C02"/>
    <w:rsid w:val="00783D3B"/>
    <w:rsid w:val="007D7929"/>
    <w:rsid w:val="0084076F"/>
    <w:rsid w:val="008433BA"/>
    <w:rsid w:val="00874CC0"/>
    <w:rsid w:val="00927DE0"/>
    <w:rsid w:val="009C4F95"/>
    <w:rsid w:val="009C6E11"/>
    <w:rsid w:val="009E1498"/>
    <w:rsid w:val="00A204BB"/>
    <w:rsid w:val="00A55855"/>
    <w:rsid w:val="00A928C2"/>
    <w:rsid w:val="00AA7EBB"/>
    <w:rsid w:val="00C3042C"/>
    <w:rsid w:val="00C31CE1"/>
    <w:rsid w:val="00CD21F2"/>
    <w:rsid w:val="00D472D6"/>
    <w:rsid w:val="00EE0605"/>
    <w:rsid w:val="00EE07A7"/>
    <w:rsid w:val="00EF183D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04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A7"/>
  </w:style>
  <w:style w:type="paragraph" w:styleId="Footer">
    <w:name w:val="footer"/>
    <w:basedOn w:val="Normal"/>
    <w:link w:val="FooterChar"/>
    <w:uiPriority w:val="99"/>
    <w:unhideWhenUsed/>
    <w:rsid w:val="00EE0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04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A7"/>
  </w:style>
  <w:style w:type="paragraph" w:styleId="Footer">
    <w:name w:val="footer"/>
    <w:basedOn w:val="Normal"/>
    <w:link w:val="FooterChar"/>
    <w:uiPriority w:val="99"/>
    <w:unhideWhenUsed/>
    <w:rsid w:val="00EE0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EAE311A9B64B6CA7FB7659EF8D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3C80-9A17-49EE-9BCD-4EE049C48C5B}"/>
      </w:docPartPr>
      <w:docPartBody>
        <w:p w:rsidR="003D59A8" w:rsidRDefault="00801A6C" w:rsidP="00801A6C">
          <w:pPr>
            <w:pStyle w:val="F7EAE311A9B64B6CA7FB7659EF8DB83E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7F34294C404E4E38A7D8A97012FE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7AA2-66C7-41C9-8DB7-E8B2DE60CD30}"/>
      </w:docPartPr>
      <w:docPartBody>
        <w:p w:rsidR="003D59A8" w:rsidRDefault="00801A6C" w:rsidP="00801A6C">
          <w:pPr>
            <w:pStyle w:val="7F34294C404E4E38A7D8A97012FEBFC1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9183C2CC93B14CD0AD369F2AFDEF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00A6-6E9B-4EE9-B120-30916245B67F}"/>
      </w:docPartPr>
      <w:docPartBody>
        <w:p w:rsidR="003D59A8" w:rsidRDefault="00801A6C" w:rsidP="00801A6C">
          <w:pPr>
            <w:pStyle w:val="9183C2CC93B14CD0AD369F2AFDEF4A74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65C1FD7BFD4240B1A45F8349AF1A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19D2-FEAB-4744-9338-D16CA4414E0E}"/>
      </w:docPartPr>
      <w:docPartBody>
        <w:p w:rsidR="003D59A8" w:rsidRDefault="00801A6C" w:rsidP="00801A6C">
          <w:pPr>
            <w:pStyle w:val="65C1FD7BFD4240B1A45F8349AF1A98FD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FA781F4D19424F47B18D75A1F591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B475-7306-4260-AFDF-0B99878012FA}"/>
      </w:docPartPr>
      <w:docPartBody>
        <w:p w:rsidR="003D59A8" w:rsidRDefault="00801A6C" w:rsidP="00801A6C">
          <w:pPr>
            <w:pStyle w:val="FA781F4D19424F47B18D75A1F591F652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0BA76B6790614565A2A2CEBD679A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FFF7-5557-427B-BA36-76FE24835240}"/>
      </w:docPartPr>
      <w:docPartBody>
        <w:p w:rsidR="003D59A8" w:rsidRDefault="00801A6C" w:rsidP="00801A6C">
          <w:pPr>
            <w:pStyle w:val="0BA76B6790614565A2A2CEBD679A3F1B"/>
          </w:pPr>
          <w:r w:rsidRPr="00A869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C"/>
    <w:rsid w:val="0003398D"/>
    <w:rsid w:val="00090AF9"/>
    <w:rsid w:val="003D59A8"/>
    <w:rsid w:val="00425587"/>
    <w:rsid w:val="00477BE4"/>
    <w:rsid w:val="006D1426"/>
    <w:rsid w:val="00801A6C"/>
    <w:rsid w:val="008F206F"/>
    <w:rsid w:val="00A1223F"/>
    <w:rsid w:val="00A906C1"/>
    <w:rsid w:val="00AB4D9F"/>
    <w:rsid w:val="00C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A6C"/>
    <w:rPr>
      <w:color w:val="808080"/>
    </w:rPr>
  </w:style>
  <w:style w:type="paragraph" w:customStyle="1" w:styleId="F7EAE311A9B64B6CA7FB7659EF8DB83E">
    <w:name w:val="F7EAE311A9B64B6CA7FB7659EF8DB83E"/>
    <w:rsid w:val="00801A6C"/>
    <w:pPr>
      <w:spacing w:after="0" w:line="240" w:lineRule="auto"/>
    </w:pPr>
    <w:rPr>
      <w:rFonts w:eastAsiaTheme="minorHAnsi"/>
    </w:rPr>
  </w:style>
  <w:style w:type="paragraph" w:customStyle="1" w:styleId="7F34294C404E4E38A7D8A97012FEBFC1">
    <w:name w:val="7F34294C404E4E38A7D8A97012FEBFC1"/>
    <w:rsid w:val="00801A6C"/>
    <w:pPr>
      <w:spacing w:after="0" w:line="240" w:lineRule="auto"/>
    </w:pPr>
    <w:rPr>
      <w:rFonts w:eastAsiaTheme="minorHAnsi"/>
    </w:rPr>
  </w:style>
  <w:style w:type="paragraph" w:customStyle="1" w:styleId="9183C2CC93B14CD0AD369F2AFDEF4A74">
    <w:name w:val="9183C2CC93B14CD0AD369F2AFDEF4A74"/>
    <w:rsid w:val="00801A6C"/>
    <w:pPr>
      <w:spacing w:after="0" w:line="240" w:lineRule="auto"/>
    </w:pPr>
    <w:rPr>
      <w:rFonts w:eastAsiaTheme="minorHAnsi"/>
    </w:rPr>
  </w:style>
  <w:style w:type="paragraph" w:customStyle="1" w:styleId="65C1FD7BFD4240B1A45F8349AF1A98FD">
    <w:name w:val="65C1FD7BFD4240B1A45F8349AF1A98FD"/>
    <w:rsid w:val="00801A6C"/>
    <w:pPr>
      <w:spacing w:after="0" w:line="240" w:lineRule="auto"/>
    </w:pPr>
    <w:rPr>
      <w:rFonts w:eastAsiaTheme="minorHAnsi"/>
    </w:rPr>
  </w:style>
  <w:style w:type="paragraph" w:customStyle="1" w:styleId="FA781F4D19424F47B18D75A1F591F652">
    <w:name w:val="FA781F4D19424F47B18D75A1F591F652"/>
    <w:rsid w:val="00801A6C"/>
    <w:pPr>
      <w:spacing w:after="0" w:line="240" w:lineRule="auto"/>
    </w:pPr>
    <w:rPr>
      <w:rFonts w:eastAsiaTheme="minorHAnsi"/>
    </w:rPr>
  </w:style>
  <w:style w:type="paragraph" w:customStyle="1" w:styleId="0BA76B6790614565A2A2CEBD679A3F1B">
    <w:name w:val="0BA76B6790614565A2A2CEBD679A3F1B"/>
    <w:rsid w:val="00801A6C"/>
    <w:pPr>
      <w:spacing w:after="0" w:line="240" w:lineRule="auto"/>
    </w:pPr>
    <w:rPr>
      <w:rFonts w:eastAsiaTheme="minorHAnsi"/>
    </w:rPr>
  </w:style>
  <w:style w:type="paragraph" w:customStyle="1" w:styleId="FCE20E8276594F8C9C2D61A801FC1C99">
    <w:name w:val="FCE20E8276594F8C9C2D61A801FC1C99"/>
    <w:rsid w:val="00801A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A6C"/>
    <w:rPr>
      <w:color w:val="808080"/>
    </w:rPr>
  </w:style>
  <w:style w:type="paragraph" w:customStyle="1" w:styleId="F7EAE311A9B64B6CA7FB7659EF8DB83E">
    <w:name w:val="F7EAE311A9B64B6CA7FB7659EF8DB83E"/>
    <w:rsid w:val="00801A6C"/>
    <w:pPr>
      <w:spacing w:after="0" w:line="240" w:lineRule="auto"/>
    </w:pPr>
    <w:rPr>
      <w:rFonts w:eastAsiaTheme="minorHAnsi"/>
    </w:rPr>
  </w:style>
  <w:style w:type="paragraph" w:customStyle="1" w:styleId="7F34294C404E4E38A7D8A97012FEBFC1">
    <w:name w:val="7F34294C404E4E38A7D8A97012FEBFC1"/>
    <w:rsid w:val="00801A6C"/>
    <w:pPr>
      <w:spacing w:after="0" w:line="240" w:lineRule="auto"/>
    </w:pPr>
    <w:rPr>
      <w:rFonts w:eastAsiaTheme="minorHAnsi"/>
    </w:rPr>
  </w:style>
  <w:style w:type="paragraph" w:customStyle="1" w:styleId="9183C2CC93B14CD0AD369F2AFDEF4A74">
    <w:name w:val="9183C2CC93B14CD0AD369F2AFDEF4A74"/>
    <w:rsid w:val="00801A6C"/>
    <w:pPr>
      <w:spacing w:after="0" w:line="240" w:lineRule="auto"/>
    </w:pPr>
    <w:rPr>
      <w:rFonts w:eastAsiaTheme="minorHAnsi"/>
    </w:rPr>
  </w:style>
  <w:style w:type="paragraph" w:customStyle="1" w:styleId="65C1FD7BFD4240B1A45F8349AF1A98FD">
    <w:name w:val="65C1FD7BFD4240B1A45F8349AF1A98FD"/>
    <w:rsid w:val="00801A6C"/>
    <w:pPr>
      <w:spacing w:after="0" w:line="240" w:lineRule="auto"/>
    </w:pPr>
    <w:rPr>
      <w:rFonts w:eastAsiaTheme="minorHAnsi"/>
    </w:rPr>
  </w:style>
  <w:style w:type="paragraph" w:customStyle="1" w:styleId="FA781F4D19424F47B18D75A1F591F652">
    <w:name w:val="FA781F4D19424F47B18D75A1F591F652"/>
    <w:rsid w:val="00801A6C"/>
    <w:pPr>
      <w:spacing w:after="0" w:line="240" w:lineRule="auto"/>
    </w:pPr>
    <w:rPr>
      <w:rFonts w:eastAsiaTheme="minorHAnsi"/>
    </w:rPr>
  </w:style>
  <w:style w:type="paragraph" w:customStyle="1" w:styleId="0BA76B6790614565A2A2CEBD679A3F1B">
    <w:name w:val="0BA76B6790614565A2A2CEBD679A3F1B"/>
    <w:rsid w:val="00801A6C"/>
    <w:pPr>
      <w:spacing w:after="0" w:line="240" w:lineRule="auto"/>
    </w:pPr>
    <w:rPr>
      <w:rFonts w:eastAsiaTheme="minorHAnsi"/>
    </w:rPr>
  </w:style>
  <w:style w:type="paragraph" w:customStyle="1" w:styleId="FCE20E8276594F8C9C2D61A801FC1C99">
    <w:name w:val="FCE20E8276594F8C9C2D61A801FC1C99"/>
    <w:rsid w:val="0080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Windows User</cp:lastModifiedBy>
  <cp:revision>2</cp:revision>
  <cp:lastPrinted>2016-09-06T20:48:00Z</cp:lastPrinted>
  <dcterms:created xsi:type="dcterms:W3CDTF">2016-09-08T17:54:00Z</dcterms:created>
  <dcterms:modified xsi:type="dcterms:W3CDTF">2016-09-08T17:54:00Z</dcterms:modified>
</cp:coreProperties>
</file>