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A846E" w14:textId="77777777" w:rsidR="001567BE" w:rsidRDefault="007A40F3" w:rsidP="00F63A8D">
      <w:pPr>
        <w:pBdr>
          <w:bottom w:val="single" w:sz="24" w:space="1" w:color="auto"/>
        </w:pBdr>
        <w:tabs>
          <w:tab w:val="left" w:pos="1176"/>
        </w:tabs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SAFETY OF MINORS ADDENDUM</w:t>
      </w:r>
    </w:p>
    <w:p w14:paraId="3FF762E7" w14:textId="77777777" w:rsidR="007A40F3" w:rsidRDefault="007A40F3" w:rsidP="00F63A8D">
      <w:pPr>
        <w:pBdr>
          <w:bottom w:val="single" w:sz="24" w:space="1" w:color="auto"/>
        </w:pBdr>
        <w:tabs>
          <w:tab w:val="left" w:pos="1176"/>
        </w:tabs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TO</w:t>
      </w:r>
    </w:p>
    <w:p w14:paraId="109A0F4A" w14:textId="77777777" w:rsidR="00CA68EC" w:rsidRDefault="00CA68EC" w:rsidP="00F63A8D">
      <w:pPr>
        <w:pBdr>
          <w:bottom w:val="single" w:sz="24" w:space="1" w:color="auto"/>
        </w:pBdr>
        <w:tabs>
          <w:tab w:val="left" w:pos="1176"/>
        </w:tabs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GENERAL USE OF FACILITIES </w:t>
      </w:r>
    </w:p>
    <w:p w14:paraId="0149356C" w14:textId="77777777" w:rsidR="007A40F3" w:rsidRDefault="00CA68EC" w:rsidP="00F63A8D">
      <w:pPr>
        <w:pBdr>
          <w:bottom w:val="single" w:sz="24" w:space="1" w:color="auto"/>
        </w:pBdr>
        <w:tabs>
          <w:tab w:val="left" w:pos="1176"/>
        </w:tabs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RESERVATION FORM AND AGRE</w:t>
      </w:r>
      <w:r w:rsidR="007A40F3">
        <w:rPr>
          <w:b/>
          <w:sz w:val="40"/>
          <w:szCs w:val="40"/>
        </w:rPr>
        <w:t>EMENT</w:t>
      </w:r>
    </w:p>
    <w:p w14:paraId="551ECDB3" w14:textId="77777777" w:rsidR="00F63A8D" w:rsidRDefault="001555AA" w:rsidP="001567BE">
      <w:pPr>
        <w:tabs>
          <w:tab w:val="left" w:pos="6480"/>
        </w:tabs>
        <w:rPr>
          <w:szCs w:val="40"/>
        </w:rPr>
      </w:pPr>
      <w:r>
        <w:rPr>
          <w:b/>
          <w:szCs w:val="40"/>
        </w:rPr>
        <w:t>THIS SAFETY OF MINORS ADDENDUM (the “Addendum”)</w:t>
      </w:r>
      <w:r>
        <w:rPr>
          <w:szCs w:val="40"/>
        </w:rPr>
        <w:t xml:space="preserve"> is part of the General Use of Facilities Reservation Form and Agreement (the “Agreement”) entered into between Athens State University (the “University”) and the </w:t>
      </w:r>
      <w:r w:rsidR="00CA68EC">
        <w:rPr>
          <w:szCs w:val="40"/>
        </w:rPr>
        <w:t>Facility U</w:t>
      </w:r>
      <w:r>
        <w:rPr>
          <w:szCs w:val="40"/>
        </w:rPr>
        <w:t>ser dated _____________.  In the event of any conflict between the provisions of this Addendum and other provisions of the Agreement, the provisions of this Addendum shall control.</w:t>
      </w:r>
    </w:p>
    <w:p w14:paraId="19C62485" w14:textId="31D34A39" w:rsidR="001555AA" w:rsidRDefault="001555AA" w:rsidP="00D34F29">
      <w:pPr>
        <w:tabs>
          <w:tab w:val="left" w:pos="270"/>
          <w:tab w:val="left" w:pos="990"/>
          <w:tab w:val="left" w:pos="6480"/>
        </w:tabs>
        <w:ind w:left="720" w:hanging="720"/>
        <w:rPr>
          <w:szCs w:val="40"/>
        </w:rPr>
      </w:pPr>
      <w:r>
        <w:rPr>
          <w:b/>
          <w:szCs w:val="40"/>
        </w:rPr>
        <w:t xml:space="preserve">1.  </w:t>
      </w:r>
      <w:r w:rsidR="00D34F29">
        <w:rPr>
          <w:b/>
          <w:szCs w:val="40"/>
        </w:rPr>
        <w:tab/>
      </w:r>
      <w:r w:rsidR="00D34F29">
        <w:rPr>
          <w:b/>
          <w:szCs w:val="40"/>
        </w:rPr>
        <w:tab/>
      </w:r>
      <w:r>
        <w:rPr>
          <w:b/>
          <w:szCs w:val="40"/>
        </w:rPr>
        <w:t>Supervision:  Safety and Protection of Minors.</w:t>
      </w:r>
      <w:r>
        <w:rPr>
          <w:szCs w:val="40"/>
        </w:rPr>
        <w:t xml:space="preserve"> Facility User shall be responsible for (i) supervising</w:t>
      </w:r>
      <w:r w:rsidR="00D34F29">
        <w:rPr>
          <w:szCs w:val="40"/>
        </w:rPr>
        <w:t xml:space="preserve"> </w:t>
      </w:r>
      <w:r w:rsidR="001C6774">
        <w:rPr>
          <w:szCs w:val="40"/>
        </w:rPr>
        <w:t>m</w:t>
      </w:r>
      <w:r>
        <w:rPr>
          <w:szCs w:val="40"/>
        </w:rPr>
        <w:t xml:space="preserve">inor attendees while on University property; (ii) providing qualified, properly trained and </w:t>
      </w:r>
      <w:r w:rsidR="009219C2">
        <w:rPr>
          <w:szCs w:val="40"/>
        </w:rPr>
        <w:t xml:space="preserve">appropriately vetted, </w:t>
      </w:r>
      <w:r>
        <w:rPr>
          <w:szCs w:val="40"/>
        </w:rPr>
        <w:t>responsible authorized adults and program staff in compliance with the University’s</w:t>
      </w:r>
      <w:hyperlink r:id="rId8" w:history="1">
        <w:r w:rsidRPr="00A86D58">
          <w:rPr>
            <w:rStyle w:val="Hyperlink"/>
            <w:szCs w:val="40"/>
          </w:rPr>
          <w:t xml:space="preserve"> </w:t>
        </w:r>
        <w:r w:rsidRPr="00A86D58">
          <w:rPr>
            <w:rStyle w:val="Hyperlink"/>
            <w:i/>
            <w:szCs w:val="40"/>
          </w:rPr>
          <w:t>Minors</w:t>
        </w:r>
        <w:r w:rsidR="00CA68EC" w:rsidRPr="00A86D58">
          <w:rPr>
            <w:rStyle w:val="Hyperlink"/>
            <w:i/>
            <w:szCs w:val="40"/>
          </w:rPr>
          <w:t xml:space="preserve"> on Universit</w:t>
        </w:r>
        <w:r w:rsidR="00E9363A" w:rsidRPr="00A86D58">
          <w:rPr>
            <w:rStyle w:val="Hyperlink"/>
            <w:i/>
            <w:szCs w:val="40"/>
          </w:rPr>
          <w:t>y Property</w:t>
        </w:r>
      </w:hyperlink>
      <w:r w:rsidR="00E9363A" w:rsidRPr="00D86751">
        <w:rPr>
          <w:i/>
          <w:szCs w:val="40"/>
        </w:rPr>
        <w:t xml:space="preserve"> </w:t>
      </w:r>
      <w:r>
        <w:rPr>
          <w:szCs w:val="40"/>
        </w:rPr>
        <w:t xml:space="preserve">policy </w:t>
      </w:r>
      <w:r w:rsidR="001C6774">
        <w:rPr>
          <w:szCs w:val="40"/>
        </w:rPr>
        <w:t xml:space="preserve"> a</w:t>
      </w:r>
      <w:r>
        <w:rPr>
          <w:szCs w:val="40"/>
        </w:rPr>
        <w:t>nd the</w:t>
      </w:r>
      <w:hyperlink r:id="rId9" w:history="1">
        <w:r w:rsidRPr="00A86D58">
          <w:rPr>
            <w:rStyle w:val="Hyperlink"/>
            <w:szCs w:val="40"/>
          </w:rPr>
          <w:t xml:space="preserve"> </w:t>
        </w:r>
        <w:r w:rsidRPr="00A86D58">
          <w:rPr>
            <w:rStyle w:val="Hyperlink"/>
            <w:i/>
            <w:szCs w:val="40"/>
          </w:rPr>
          <w:t>Procedures for Minors at University</w:t>
        </w:r>
        <w:r w:rsidR="00482BB6" w:rsidRPr="00A86D58">
          <w:rPr>
            <w:rStyle w:val="Hyperlink"/>
            <w:i/>
            <w:szCs w:val="40"/>
          </w:rPr>
          <w:t xml:space="preserve"> Events and Third-Party</w:t>
        </w:r>
        <w:r w:rsidRPr="00A86D58">
          <w:rPr>
            <w:rStyle w:val="Hyperlink"/>
            <w:i/>
            <w:szCs w:val="40"/>
          </w:rPr>
          <w:t xml:space="preserve"> Events</w:t>
        </w:r>
      </w:hyperlink>
      <w:r w:rsidR="009219C2">
        <w:rPr>
          <w:i/>
          <w:szCs w:val="40"/>
        </w:rPr>
        <w:t>;</w:t>
      </w:r>
      <w:r>
        <w:rPr>
          <w:i/>
          <w:szCs w:val="40"/>
        </w:rPr>
        <w:t xml:space="preserve"> </w:t>
      </w:r>
      <w:r w:rsidR="009219C2">
        <w:rPr>
          <w:szCs w:val="40"/>
        </w:rPr>
        <w:t>(iii) maintaining a readily-accessible list of parent/guardian and/or emergency contacts for minor attendees; (iv) Facility User employees, chaperones, counselors, volunteers, and any other interacting with minor attendees (and anyone who supervises such persons) (collectively “</w:t>
      </w:r>
      <w:r w:rsidR="009219C2" w:rsidRPr="00D34F29">
        <w:rPr>
          <w:b/>
          <w:szCs w:val="40"/>
        </w:rPr>
        <w:t>Facility User Parties</w:t>
      </w:r>
      <w:r w:rsidR="009219C2">
        <w:rPr>
          <w:szCs w:val="40"/>
        </w:rPr>
        <w:t xml:space="preserve">”) have reviewed the </w:t>
      </w:r>
      <w:hyperlink r:id="rId10" w:history="1">
        <w:r w:rsidR="009219C2" w:rsidRPr="00D86751">
          <w:rPr>
            <w:rStyle w:val="Hyperlink"/>
            <w:i/>
            <w:szCs w:val="40"/>
          </w:rPr>
          <w:t>Procedures for Minors at University Events and Third Party Events</w:t>
        </w:r>
      </w:hyperlink>
      <w:r w:rsidR="009219C2">
        <w:rPr>
          <w:szCs w:val="40"/>
        </w:rPr>
        <w:t xml:space="preserve"> </w:t>
      </w:r>
      <w:r w:rsidRPr="009219C2">
        <w:rPr>
          <w:szCs w:val="40"/>
        </w:rPr>
        <w:t>as</w:t>
      </w:r>
      <w:r>
        <w:rPr>
          <w:szCs w:val="40"/>
        </w:rPr>
        <w:t xml:space="preserve"> well as University rules and regulations and procedures for use of the Facility, throughout the entire term of this Agreement.</w:t>
      </w:r>
      <w:r w:rsidR="009219C2">
        <w:rPr>
          <w:szCs w:val="40"/>
        </w:rPr>
        <w:t xml:space="preserve">  The University reserves the right to require Facility User to provide evidence of Facility User’s compliance with the aforementioned requirements.</w:t>
      </w:r>
    </w:p>
    <w:p w14:paraId="59F04184" w14:textId="53914F34" w:rsidR="001555AA" w:rsidRDefault="001555AA" w:rsidP="00D34F29">
      <w:pPr>
        <w:tabs>
          <w:tab w:val="left" w:pos="720"/>
          <w:tab w:val="left" w:pos="6480"/>
        </w:tabs>
        <w:ind w:left="720" w:hanging="720"/>
        <w:rPr>
          <w:szCs w:val="40"/>
        </w:rPr>
      </w:pPr>
      <w:r>
        <w:rPr>
          <w:b/>
          <w:szCs w:val="40"/>
        </w:rPr>
        <w:t>2</w:t>
      </w:r>
      <w:r w:rsidR="001C6774">
        <w:rPr>
          <w:b/>
          <w:szCs w:val="40"/>
        </w:rPr>
        <w:t>.</w:t>
      </w:r>
      <w:r>
        <w:rPr>
          <w:b/>
          <w:szCs w:val="40"/>
        </w:rPr>
        <w:t xml:space="preserve">  </w:t>
      </w:r>
      <w:r w:rsidR="00D34F29">
        <w:rPr>
          <w:b/>
          <w:szCs w:val="40"/>
        </w:rPr>
        <w:tab/>
      </w:r>
      <w:r>
        <w:rPr>
          <w:b/>
          <w:szCs w:val="40"/>
        </w:rPr>
        <w:t xml:space="preserve">Consent Forms. </w:t>
      </w:r>
      <w:r w:rsidR="00980CE0">
        <w:rPr>
          <w:szCs w:val="40"/>
        </w:rPr>
        <w:t xml:space="preserve">Facility User shall obtain the following forms, completed and signed, from the parent or legal guardian </w:t>
      </w:r>
      <w:r w:rsidR="00CA68EC">
        <w:rPr>
          <w:szCs w:val="40"/>
        </w:rPr>
        <w:t>for each minor participating in an</w:t>
      </w:r>
      <w:r w:rsidR="00D34F29">
        <w:rPr>
          <w:szCs w:val="40"/>
        </w:rPr>
        <w:t xml:space="preserve"> event or facility user may use other, non-University forms, so long as the same information is obtained.  </w:t>
      </w:r>
      <w:r w:rsidR="00980CE0">
        <w:rPr>
          <w:szCs w:val="40"/>
        </w:rPr>
        <w:t>Completed forms shall b</w:t>
      </w:r>
      <w:r w:rsidR="00083974">
        <w:rPr>
          <w:szCs w:val="40"/>
        </w:rPr>
        <w:t xml:space="preserve">e </w:t>
      </w:r>
      <w:r w:rsidR="00980CE0">
        <w:rPr>
          <w:szCs w:val="40"/>
        </w:rPr>
        <w:t xml:space="preserve">retained by </w:t>
      </w:r>
      <w:r w:rsidR="00CA68EC">
        <w:rPr>
          <w:szCs w:val="40"/>
        </w:rPr>
        <w:t xml:space="preserve">the </w:t>
      </w:r>
      <w:r w:rsidR="00980CE0">
        <w:rPr>
          <w:szCs w:val="40"/>
        </w:rPr>
        <w:t>Facility User and made available to the University upon request.</w:t>
      </w:r>
    </w:p>
    <w:p w14:paraId="710E4AC7" w14:textId="00BAD363" w:rsidR="009E152B" w:rsidRDefault="009219C2" w:rsidP="009E152B">
      <w:pPr>
        <w:pStyle w:val="ListParagraph"/>
        <w:numPr>
          <w:ilvl w:val="0"/>
          <w:numId w:val="16"/>
        </w:numPr>
        <w:tabs>
          <w:tab w:val="left" w:pos="720"/>
          <w:tab w:val="left" w:pos="1170"/>
          <w:tab w:val="left" w:pos="6480"/>
        </w:tabs>
        <w:rPr>
          <w:szCs w:val="40"/>
        </w:rPr>
      </w:pPr>
      <w:r>
        <w:rPr>
          <w:szCs w:val="40"/>
        </w:rPr>
        <w:t xml:space="preserve">A </w:t>
      </w:r>
      <w:r w:rsidR="009E152B">
        <w:rPr>
          <w:szCs w:val="40"/>
        </w:rPr>
        <w:t>Program/Camp Enrollment Form for Minors</w:t>
      </w:r>
    </w:p>
    <w:p w14:paraId="4C57AEBA" w14:textId="1A4C2E7F" w:rsidR="009E152B" w:rsidRDefault="009219C2" w:rsidP="009E152B">
      <w:pPr>
        <w:pStyle w:val="ListParagraph"/>
        <w:numPr>
          <w:ilvl w:val="0"/>
          <w:numId w:val="16"/>
        </w:numPr>
        <w:tabs>
          <w:tab w:val="left" w:pos="720"/>
          <w:tab w:val="left" w:pos="1170"/>
          <w:tab w:val="left" w:pos="6480"/>
        </w:tabs>
        <w:rPr>
          <w:szCs w:val="40"/>
        </w:rPr>
      </w:pPr>
      <w:r>
        <w:rPr>
          <w:szCs w:val="40"/>
        </w:rPr>
        <w:t xml:space="preserve">A </w:t>
      </w:r>
      <w:r w:rsidR="009E152B">
        <w:rPr>
          <w:szCs w:val="40"/>
        </w:rPr>
        <w:t>General Release and Waiver of Liability for Minors</w:t>
      </w:r>
    </w:p>
    <w:p w14:paraId="5AD6E7EA" w14:textId="77A07415" w:rsidR="009E152B" w:rsidRDefault="009219C2" w:rsidP="009E152B">
      <w:pPr>
        <w:pStyle w:val="ListParagraph"/>
        <w:numPr>
          <w:ilvl w:val="0"/>
          <w:numId w:val="16"/>
        </w:numPr>
        <w:tabs>
          <w:tab w:val="left" w:pos="720"/>
          <w:tab w:val="left" w:pos="1170"/>
          <w:tab w:val="left" w:pos="6480"/>
        </w:tabs>
        <w:rPr>
          <w:szCs w:val="40"/>
        </w:rPr>
      </w:pPr>
      <w:r>
        <w:rPr>
          <w:szCs w:val="40"/>
        </w:rPr>
        <w:t xml:space="preserve">An </w:t>
      </w:r>
      <w:r w:rsidR="009E152B">
        <w:rPr>
          <w:szCs w:val="40"/>
        </w:rPr>
        <w:t>Ack</w:t>
      </w:r>
      <w:r w:rsidR="00CA68EC">
        <w:rPr>
          <w:szCs w:val="40"/>
        </w:rPr>
        <w:t xml:space="preserve">nowledgement of Understanding </w:t>
      </w:r>
    </w:p>
    <w:p w14:paraId="018BEDC1" w14:textId="61924CF0" w:rsidR="009E152B" w:rsidRDefault="009219C2" w:rsidP="009E152B">
      <w:pPr>
        <w:pStyle w:val="ListParagraph"/>
        <w:numPr>
          <w:ilvl w:val="0"/>
          <w:numId w:val="16"/>
        </w:numPr>
        <w:tabs>
          <w:tab w:val="left" w:pos="720"/>
          <w:tab w:val="left" w:pos="1170"/>
          <w:tab w:val="left" w:pos="6480"/>
        </w:tabs>
        <w:rPr>
          <w:szCs w:val="40"/>
        </w:rPr>
      </w:pPr>
      <w:r>
        <w:rPr>
          <w:szCs w:val="40"/>
        </w:rPr>
        <w:t xml:space="preserve">A </w:t>
      </w:r>
      <w:r w:rsidR="009E152B">
        <w:rPr>
          <w:szCs w:val="40"/>
        </w:rPr>
        <w:t>Waiver and Consent for Medical Treatment/Medication Administration</w:t>
      </w:r>
    </w:p>
    <w:p w14:paraId="702CAE3F" w14:textId="0898655F" w:rsidR="001C6774" w:rsidRDefault="00083974" w:rsidP="00D34F29">
      <w:pPr>
        <w:tabs>
          <w:tab w:val="left" w:pos="720"/>
          <w:tab w:val="left" w:pos="1170"/>
          <w:tab w:val="left" w:pos="6480"/>
        </w:tabs>
        <w:ind w:left="720" w:hanging="720"/>
        <w:rPr>
          <w:szCs w:val="40"/>
        </w:rPr>
      </w:pPr>
      <w:r>
        <w:rPr>
          <w:b/>
          <w:szCs w:val="40"/>
        </w:rPr>
        <w:lastRenderedPageBreak/>
        <w:t xml:space="preserve">3.  </w:t>
      </w:r>
      <w:r w:rsidR="00D34F29">
        <w:rPr>
          <w:b/>
          <w:szCs w:val="40"/>
        </w:rPr>
        <w:tab/>
      </w:r>
      <w:r>
        <w:rPr>
          <w:b/>
          <w:szCs w:val="40"/>
        </w:rPr>
        <w:t xml:space="preserve">Reporting of Incidents/Accidents.  </w:t>
      </w:r>
      <w:r>
        <w:rPr>
          <w:szCs w:val="40"/>
        </w:rPr>
        <w:t>In addition to any notice requirements outlined in the aforementioned policy and procedures, Facility User shall notify the University Security Office within 24 hours of an</w:t>
      </w:r>
      <w:r w:rsidR="00482BB6">
        <w:rPr>
          <w:szCs w:val="40"/>
        </w:rPr>
        <w:t>y</w:t>
      </w:r>
      <w:r>
        <w:rPr>
          <w:szCs w:val="40"/>
        </w:rPr>
        <w:t xml:space="preserve"> incident </w:t>
      </w:r>
      <w:r w:rsidR="00482BB6">
        <w:rPr>
          <w:szCs w:val="40"/>
        </w:rPr>
        <w:t xml:space="preserve">involving any harm or injury of any minor participant or any violation of the aforementioned University policies.  </w:t>
      </w:r>
      <w:r>
        <w:rPr>
          <w:szCs w:val="40"/>
        </w:rPr>
        <w:t xml:space="preserve">All incidents shall be reported regardless of the severity or type of injury.  </w:t>
      </w:r>
    </w:p>
    <w:p w14:paraId="26ECED10" w14:textId="52642FD8" w:rsidR="00083974" w:rsidRDefault="00083974" w:rsidP="00D34F29">
      <w:pPr>
        <w:tabs>
          <w:tab w:val="left" w:pos="720"/>
          <w:tab w:val="left" w:pos="1170"/>
          <w:tab w:val="left" w:pos="6480"/>
        </w:tabs>
        <w:ind w:left="720"/>
        <w:rPr>
          <w:szCs w:val="40"/>
        </w:rPr>
      </w:pPr>
      <w:r>
        <w:rPr>
          <w:b/>
          <w:szCs w:val="40"/>
        </w:rPr>
        <w:t xml:space="preserve">BY SIGNING BELOW, </w:t>
      </w:r>
      <w:r>
        <w:rPr>
          <w:szCs w:val="40"/>
        </w:rPr>
        <w:t>the Facility User’s officer or representative certifies that s/he has read the University’s</w:t>
      </w:r>
      <w:hyperlink r:id="rId11" w:history="1">
        <w:r w:rsidRPr="00A86D58">
          <w:rPr>
            <w:rStyle w:val="Hyperlink"/>
            <w:szCs w:val="40"/>
          </w:rPr>
          <w:t xml:space="preserve"> </w:t>
        </w:r>
        <w:r w:rsidRPr="00A86D58">
          <w:rPr>
            <w:rStyle w:val="Hyperlink"/>
            <w:i/>
            <w:szCs w:val="40"/>
          </w:rPr>
          <w:t>Minors</w:t>
        </w:r>
        <w:r w:rsidR="00CA68EC" w:rsidRPr="00A86D58">
          <w:rPr>
            <w:rStyle w:val="Hyperlink"/>
            <w:i/>
            <w:szCs w:val="40"/>
          </w:rPr>
          <w:t xml:space="preserve"> on University Property</w:t>
        </w:r>
      </w:hyperlink>
      <w:r w:rsidR="00CA68EC">
        <w:rPr>
          <w:szCs w:val="40"/>
        </w:rPr>
        <w:t xml:space="preserve"> policy</w:t>
      </w:r>
      <w:r>
        <w:rPr>
          <w:szCs w:val="40"/>
        </w:rPr>
        <w:t xml:space="preserve"> and </w:t>
      </w:r>
      <w:hyperlink r:id="rId12" w:history="1">
        <w:r w:rsidRPr="00A86D58">
          <w:rPr>
            <w:rStyle w:val="Hyperlink"/>
            <w:i/>
            <w:szCs w:val="40"/>
          </w:rPr>
          <w:t>Procedures for Minors At University</w:t>
        </w:r>
        <w:r w:rsidR="00482BB6" w:rsidRPr="00A86D58">
          <w:rPr>
            <w:rStyle w:val="Hyperlink"/>
            <w:i/>
            <w:szCs w:val="40"/>
          </w:rPr>
          <w:t xml:space="preserve"> Events and Third-Party</w:t>
        </w:r>
        <w:r w:rsidRPr="00A86D58">
          <w:rPr>
            <w:rStyle w:val="Hyperlink"/>
            <w:i/>
            <w:szCs w:val="40"/>
          </w:rPr>
          <w:t xml:space="preserve"> Events </w:t>
        </w:r>
      </w:hyperlink>
      <w:r>
        <w:rPr>
          <w:szCs w:val="40"/>
        </w:rPr>
        <w:t>documents and has complied with the necessary requirements for programs/</w:t>
      </w:r>
      <w:r w:rsidR="00CA68EC">
        <w:rPr>
          <w:szCs w:val="40"/>
        </w:rPr>
        <w:t xml:space="preserve">activities involving minors </w:t>
      </w:r>
      <w:r>
        <w:rPr>
          <w:szCs w:val="40"/>
        </w:rPr>
        <w:t>outlined therein.  The Facility User’s officer or representative further certifies that s/he has complied with the requirements of this Safety of Minors Addendum.</w:t>
      </w:r>
    </w:p>
    <w:p w14:paraId="6A4F3EB9" w14:textId="77777777" w:rsidR="00083974" w:rsidRDefault="00083974" w:rsidP="001C6774">
      <w:pPr>
        <w:tabs>
          <w:tab w:val="left" w:pos="720"/>
          <w:tab w:val="left" w:pos="1170"/>
          <w:tab w:val="left" w:pos="6480"/>
        </w:tabs>
        <w:rPr>
          <w:szCs w:val="40"/>
        </w:rPr>
      </w:pPr>
      <w:r>
        <w:rPr>
          <w:szCs w:val="40"/>
        </w:rPr>
        <w:t>By:__________________________________________________________________________________</w:t>
      </w:r>
      <w:r>
        <w:rPr>
          <w:szCs w:val="40"/>
        </w:rPr>
        <w:br/>
      </w:r>
      <w:r>
        <w:rPr>
          <w:szCs w:val="40"/>
        </w:rPr>
        <w:tab/>
        <w:t>Facility User</w:t>
      </w:r>
    </w:p>
    <w:p w14:paraId="54AF6326" w14:textId="77777777" w:rsidR="009204F5" w:rsidRDefault="009204F5" w:rsidP="001C6774">
      <w:pPr>
        <w:tabs>
          <w:tab w:val="left" w:pos="720"/>
          <w:tab w:val="left" w:pos="1170"/>
          <w:tab w:val="left" w:pos="6480"/>
        </w:tabs>
        <w:rPr>
          <w:szCs w:val="40"/>
        </w:rPr>
      </w:pPr>
    </w:p>
    <w:p w14:paraId="7D263D15" w14:textId="37806BAB" w:rsidR="00083974" w:rsidRDefault="00083974" w:rsidP="001C6774">
      <w:pPr>
        <w:tabs>
          <w:tab w:val="left" w:pos="720"/>
          <w:tab w:val="left" w:pos="1170"/>
          <w:tab w:val="left" w:pos="6480"/>
        </w:tabs>
        <w:rPr>
          <w:szCs w:val="40"/>
        </w:rPr>
      </w:pPr>
      <w:r>
        <w:rPr>
          <w:szCs w:val="40"/>
        </w:rPr>
        <w:t>Name (Print):_______________________________                 __________________________(Signature)</w:t>
      </w:r>
    </w:p>
    <w:p w14:paraId="677B9573" w14:textId="77777777" w:rsidR="009204F5" w:rsidRDefault="009204F5" w:rsidP="001C6774">
      <w:pPr>
        <w:tabs>
          <w:tab w:val="left" w:pos="720"/>
          <w:tab w:val="left" w:pos="1170"/>
          <w:tab w:val="left" w:pos="6480"/>
        </w:tabs>
        <w:rPr>
          <w:szCs w:val="40"/>
        </w:rPr>
      </w:pPr>
    </w:p>
    <w:p w14:paraId="3F0254D3" w14:textId="77777777" w:rsidR="00083974" w:rsidRPr="00083974" w:rsidRDefault="00083974" w:rsidP="001C6774">
      <w:pPr>
        <w:tabs>
          <w:tab w:val="left" w:pos="720"/>
          <w:tab w:val="left" w:pos="1170"/>
          <w:tab w:val="left" w:pos="6480"/>
        </w:tabs>
        <w:rPr>
          <w:szCs w:val="40"/>
        </w:rPr>
      </w:pPr>
      <w:r>
        <w:rPr>
          <w:szCs w:val="40"/>
        </w:rPr>
        <w:t>Title:__________________________________________________Date:__________________________</w:t>
      </w:r>
    </w:p>
    <w:p w14:paraId="577D08C7" w14:textId="77777777" w:rsidR="001555AA" w:rsidRPr="001555AA" w:rsidRDefault="001555AA" w:rsidP="001555AA">
      <w:pPr>
        <w:tabs>
          <w:tab w:val="left" w:pos="720"/>
          <w:tab w:val="left" w:pos="1170"/>
          <w:tab w:val="left" w:pos="6480"/>
        </w:tabs>
        <w:rPr>
          <w:szCs w:val="40"/>
        </w:rPr>
      </w:pPr>
      <w:bookmarkStart w:id="0" w:name="_GoBack"/>
      <w:bookmarkEnd w:id="0"/>
    </w:p>
    <w:sectPr w:rsidR="001555AA" w:rsidRPr="001555AA" w:rsidSect="00DA7AB6">
      <w:headerReference w:type="default" r:id="rId13"/>
      <w:footerReference w:type="default" r:id="rId14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7DA7DF" w16cid:durableId="1E75ABDE"/>
  <w16cid:commentId w16cid:paraId="519DFB64" w16cid:durableId="1E75ABD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E2B60" w14:textId="77777777" w:rsidR="004165E4" w:rsidRDefault="004165E4" w:rsidP="004E4E07">
      <w:pPr>
        <w:spacing w:after="0" w:line="240" w:lineRule="auto"/>
      </w:pPr>
      <w:r>
        <w:separator/>
      </w:r>
    </w:p>
  </w:endnote>
  <w:endnote w:type="continuationSeparator" w:id="0">
    <w:p w14:paraId="0B38C5CD" w14:textId="77777777" w:rsidR="004165E4" w:rsidRDefault="004165E4" w:rsidP="004E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6336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20D4D4D" w14:textId="74234051" w:rsidR="008450A1" w:rsidRDefault="008450A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75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75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5303DB" w14:textId="77777777" w:rsidR="007F6390" w:rsidRDefault="007F6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CD67F" w14:textId="77777777" w:rsidR="004165E4" w:rsidRDefault="004165E4" w:rsidP="004E4E07">
      <w:pPr>
        <w:spacing w:after="0" w:line="240" w:lineRule="auto"/>
      </w:pPr>
      <w:r>
        <w:separator/>
      </w:r>
    </w:p>
  </w:footnote>
  <w:footnote w:type="continuationSeparator" w:id="0">
    <w:p w14:paraId="209C88CB" w14:textId="77777777" w:rsidR="004165E4" w:rsidRDefault="004165E4" w:rsidP="004E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311D6" w14:textId="1D8B8E63" w:rsidR="009204F5" w:rsidRDefault="00A86D58" w:rsidP="00A86D58">
    <w:pPr>
      <w:pStyle w:val="Header"/>
      <w:tabs>
        <w:tab w:val="clear" w:pos="4680"/>
        <w:tab w:val="clear" w:pos="9360"/>
        <w:tab w:val="left" w:pos="1356"/>
      </w:tabs>
      <w:jc w:val="center"/>
    </w:pPr>
    <w:r>
      <w:rPr>
        <w:noProof/>
      </w:rPr>
      <w:drawing>
        <wp:inline distT="0" distB="0" distL="0" distR="0" wp14:anchorId="0DE23C84" wp14:editId="1E9AC4CE">
          <wp:extent cx="855769" cy="1371600"/>
          <wp:effectExtent l="0" t="0" r="1905" b="0"/>
          <wp:docPr id="1" name="Picture 1" title="Athens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769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4AD917" w14:textId="70BFBFAD" w:rsidR="009204F5" w:rsidRDefault="009204F5" w:rsidP="009204F5">
    <w:pPr>
      <w:pStyle w:val="Header"/>
      <w:tabs>
        <w:tab w:val="clear" w:pos="4680"/>
        <w:tab w:val="clear" w:pos="9360"/>
        <w:tab w:val="left" w:pos="1356"/>
      </w:tabs>
      <w:jc w:val="right"/>
    </w:pPr>
    <w:r>
      <w:t xml:space="preserve">Originally </w:t>
    </w:r>
    <w:r w:rsidR="00484497">
      <w:t xml:space="preserve">Issued:  </w:t>
    </w:r>
    <w:r w:rsidR="00E9363A">
      <w:t xml:space="preserve"> </w:t>
    </w:r>
    <w:r w:rsidR="00170B10">
      <w:t>August 20, 2018</w:t>
    </w:r>
    <w:r w:rsidR="00FB391C">
      <w:br/>
      <w:t>Reviewed:  October 15, 2020</w:t>
    </w:r>
  </w:p>
  <w:p w14:paraId="07294DE1" w14:textId="7123EE85" w:rsidR="0080191A" w:rsidRDefault="0080191A" w:rsidP="009204F5">
    <w:pPr>
      <w:pStyle w:val="Header"/>
      <w:tabs>
        <w:tab w:val="clear" w:pos="4680"/>
        <w:tab w:val="clear" w:pos="9360"/>
        <w:tab w:val="left" w:pos="1356"/>
      </w:tabs>
      <w:jc w:val="right"/>
    </w:pPr>
    <w:r>
      <w:t>Reviewed:  September 30, 2022</w:t>
    </w:r>
  </w:p>
  <w:p w14:paraId="5EEAEC9D" w14:textId="3361ABDE" w:rsidR="004E4E07" w:rsidRPr="00070CF3" w:rsidRDefault="004E4E07" w:rsidP="00C6385B">
    <w:pPr>
      <w:pStyle w:val="Header"/>
      <w:jc w:val="right"/>
      <w:rPr>
        <w:rFonts w:cstheme="minorHAnsi"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11C"/>
    <w:multiLevelType w:val="hybridMultilevel"/>
    <w:tmpl w:val="165E7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8D0AB1"/>
    <w:multiLevelType w:val="hybridMultilevel"/>
    <w:tmpl w:val="A418D3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E1E2828"/>
    <w:multiLevelType w:val="hybridMultilevel"/>
    <w:tmpl w:val="62945C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CC34CE"/>
    <w:multiLevelType w:val="hybridMultilevel"/>
    <w:tmpl w:val="1690D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9471A9"/>
    <w:multiLevelType w:val="hybridMultilevel"/>
    <w:tmpl w:val="46C67F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7526FF"/>
    <w:multiLevelType w:val="hybridMultilevel"/>
    <w:tmpl w:val="94E485F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A8A18BD"/>
    <w:multiLevelType w:val="hybridMultilevel"/>
    <w:tmpl w:val="87D686A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2D0E20ED"/>
    <w:multiLevelType w:val="hybridMultilevel"/>
    <w:tmpl w:val="95ECF3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F44F8B"/>
    <w:multiLevelType w:val="hybridMultilevel"/>
    <w:tmpl w:val="97BA40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85028B"/>
    <w:multiLevelType w:val="hybridMultilevel"/>
    <w:tmpl w:val="714A8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12832"/>
    <w:multiLevelType w:val="hybridMultilevel"/>
    <w:tmpl w:val="724C347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25F1D9C"/>
    <w:multiLevelType w:val="hybridMultilevel"/>
    <w:tmpl w:val="64D23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A50683"/>
    <w:multiLevelType w:val="hybridMultilevel"/>
    <w:tmpl w:val="296A4E54"/>
    <w:lvl w:ilvl="0" w:tplc="3D266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B912F3"/>
    <w:multiLevelType w:val="hybridMultilevel"/>
    <w:tmpl w:val="51F455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4A12DD"/>
    <w:multiLevelType w:val="hybridMultilevel"/>
    <w:tmpl w:val="B9269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BA66E1"/>
    <w:multiLevelType w:val="hybridMultilevel"/>
    <w:tmpl w:val="29365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4"/>
  </w:num>
  <w:num w:numId="5">
    <w:abstractNumId w:val="0"/>
  </w:num>
  <w:num w:numId="6">
    <w:abstractNumId w:val="6"/>
  </w:num>
  <w:num w:numId="7">
    <w:abstractNumId w:val="11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  <w:num w:numId="12">
    <w:abstractNumId w:val="10"/>
  </w:num>
  <w:num w:numId="13">
    <w:abstractNumId w:val="15"/>
  </w:num>
  <w:num w:numId="14">
    <w:abstractNumId w:val="3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eNxHv3WY6koK1yuUdH00greM1SvOq9d65A0e9g9UYsI3NzG5vcj9T+R3ItkzBnS26bvxE6P4gXSOchQsf9fkrA==" w:salt="SSLdgcft0oqY4QkC9+mMa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07"/>
    <w:rsid w:val="00014EFA"/>
    <w:rsid w:val="000576E1"/>
    <w:rsid w:val="00065648"/>
    <w:rsid w:val="00070CF3"/>
    <w:rsid w:val="00073424"/>
    <w:rsid w:val="00083974"/>
    <w:rsid w:val="00091994"/>
    <w:rsid w:val="000A7B83"/>
    <w:rsid w:val="000B66FF"/>
    <w:rsid w:val="000D11BF"/>
    <w:rsid w:val="00104607"/>
    <w:rsid w:val="00116550"/>
    <w:rsid w:val="001219C2"/>
    <w:rsid w:val="00127DE4"/>
    <w:rsid w:val="001331D0"/>
    <w:rsid w:val="00140B4A"/>
    <w:rsid w:val="001555AA"/>
    <w:rsid w:val="00155A32"/>
    <w:rsid w:val="00155E67"/>
    <w:rsid w:val="001567BE"/>
    <w:rsid w:val="00161222"/>
    <w:rsid w:val="0016137D"/>
    <w:rsid w:val="001647A0"/>
    <w:rsid w:val="00170B10"/>
    <w:rsid w:val="00173802"/>
    <w:rsid w:val="00174A30"/>
    <w:rsid w:val="0018582B"/>
    <w:rsid w:val="00193CA6"/>
    <w:rsid w:val="001A7ED9"/>
    <w:rsid w:val="001C3039"/>
    <w:rsid w:val="001C6774"/>
    <w:rsid w:val="001D03EF"/>
    <w:rsid w:val="001D202A"/>
    <w:rsid w:val="001D42DA"/>
    <w:rsid w:val="001E63FB"/>
    <w:rsid w:val="00204023"/>
    <w:rsid w:val="0021457C"/>
    <w:rsid w:val="00226268"/>
    <w:rsid w:val="00241045"/>
    <w:rsid w:val="00243D26"/>
    <w:rsid w:val="00246944"/>
    <w:rsid w:val="00253030"/>
    <w:rsid w:val="00261650"/>
    <w:rsid w:val="00266B82"/>
    <w:rsid w:val="002971AB"/>
    <w:rsid w:val="002A22DA"/>
    <w:rsid w:val="002A67B2"/>
    <w:rsid w:val="002B1203"/>
    <w:rsid w:val="002B59DF"/>
    <w:rsid w:val="002C3E4F"/>
    <w:rsid w:val="002C5921"/>
    <w:rsid w:val="002E5A29"/>
    <w:rsid w:val="002F4791"/>
    <w:rsid w:val="0031146E"/>
    <w:rsid w:val="00316924"/>
    <w:rsid w:val="003176FD"/>
    <w:rsid w:val="00325931"/>
    <w:rsid w:val="00351E21"/>
    <w:rsid w:val="003623B6"/>
    <w:rsid w:val="00380C30"/>
    <w:rsid w:val="003B1437"/>
    <w:rsid w:val="003C340D"/>
    <w:rsid w:val="003D1F72"/>
    <w:rsid w:val="003F5EB1"/>
    <w:rsid w:val="00404167"/>
    <w:rsid w:val="00405A9C"/>
    <w:rsid w:val="00415CFC"/>
    <w:rsid w:val="004165E4"/>
    <w:rsid w:val="0044719C"/>
    <w:rsid w:val="00482BB6"/>
    <w:rsid w:val="00484497"/>
    <w:rsid w:val="0048743C"/>
    <w:rsid w:val="004A4A46"/>
    <w:rsid w:val="004C1CB6"/>
    <w:rsid w:val="004C3C29"/>
    <w:rsid w:val="004C5645"/>
    <w:rsid w:val="004C575B"/>
    <w:rsid w:val="004E2C7B"/>
    <w:rsid w:val="004E4E07"/>
    <w:rsid w:val="004F5895"/>
    <w:rsid w:val="00500891"/>
    <w:rsid w:val="0050679D"/>
    <w:rsid w:val="00521C7D"/>
    <w:rsid w:val="00555B55"/>
    <w:rsid w:val="00572E5E"/>
    <w:rsid w:val="00586F1E"/>
    <w:rsid w:val="005B0164"/>
    <w:rsid w:val="005B01DA"/>
    <w:rsid w:val="005E1FE7"/>
    <w:rsid w:val="00607231"/>
    <w:rsid w:val="0060777F"/>
    <w:rsid w:val="006202C3"/>
    <w:rsid w:val="00623B0E"/>
    <w:rsid w:val="00627139"/>
    <w:rsid w:val="00665D6B"/>
    <w:rsid w:val="006733FD"/>
    <w:rsid w:val="006833CE"/>
    <w:rsid w:val="006905C7"/>
    <w:rsid w:val="006920A3"/>
    <w:rsid w:val="00693423"/>
    <w:rsid w:val="006A08F3"/>
    <w:rsid w:val="006A67A3"/>
    <w:rsid w:val="006C5560"/>
    <w:rsid w:val="006C763C"/>
    <w:rsid w:val="006D5E96"/>
    <w:rsid w:val="006F3ED2"/>
    <w:rsid w:val="0072044A"/>
    <w:rsid w:val="00747248"/>
    <w:rsid w:val="00751531"/>
    <w:rsid w:val="0076386F"/>
    <w:rsid w:val="007A1D9A"/>
    <w:rsid w:val="007A40C3"/>
    <w:rsid w:val="007A40F3"/>
    <w:rsid w:val="007A7497"/>
    <w:rsid w:val="007E1360"/>
    <w:rsid w:val="007F6390"/>
    <w:rsid w:val="0080191A"/>
    <w:rsid w:val="00801E9F"/>
    <w:rsid w:val="008037F6"/>
    <w:rsid w:val="008040FA"/>
    <w:rsid w:val="008163C2"/>
    <w:rsid w:val="008215AC"/>
    <w:rsid w:val="00831958"/>
    <w:rsid w:val="008407BA"/>
    <w:rsid w:val="008450A1"/>
    <w:rsid w:val="0084557B"/>
    <w:rsid w:val="00851E4F"/>
    <w:rsid w:val="0085642C"/>
    <w:rsid w:val="0086470F"/>
    <w:rsid w:val="00874FC7"/>
    <w:rsid w:val="008A02E2"/>
    <w:rsid w:val="008B56A6"/>
    <w:rsid w:val="008D2A60"/>
    <w:rsid w:val="00907C21"/>
    <w:rsid w:val="009111DB"/>
    <w:rsid w:val="009204F5"/>
    <w:rsid w:val="009219C2"/>
    <w:rsid w:val="00941F38"/>
    <w:rsid w:val="00943EEC"/>
    <w:rsid w:val="00956045"/>
    <w:rsid w:val="00956C86"/>
    <w:rsid w:val="009616ED"/>
    <w:rsid w:val="009661FC"/>
    <w:rsid w:val="00971854"/>
    <w:rsid w:val="00980CE0"/>
    <w:rsid w:val="0098348D"/>
    <w:rsid w:val="009840A1"/>
    <w:rsid w:val="0099145C"/>
    <w:rsid w:val="009926D8"/>
    <w:rsid w:val="009B05C5"/>
    <w:rsid w:val="009B089B"/>
    <w:rsid w:val="009B304A"/>
    <w:rsid w:val="009C4FD9"/>
    <w:rsid w:val="009C7862"/>
    <w:rsid w:val="009D6EB5"/>
    <w:rsid w:val="009E152B"/>
    <w:rsid w:val="009E6C19"/>
    <w:rsid w:val="00A05A9A"/>
    <w:rsid w:val="00A0748D"/>
    <w:rsid w:val="00A16859"/>
    <w:rsid w:val="00A20713"/>
    <w:rsid w:val="00A44F19"/>
    <w:rsid w:val="00A5028D"/>
    <w:rsid w:val="00A5276D"/>
    <w:rsid w:val="00A62578"/>
    <w:rsid w:val="00A62DE9"/>
    <w:rsid w:val="00A7523E"/>
    <w:rsid w:val="00A8235B"/>
    <w:rsid w:val="00A86D58"/>
    <w:rsid w:val="00A925BC"/>
    <w:rsid w:val="00A92AD8"/>
    <w:rsid w:val="00A92B23"/>
    <w:rsid w:val="00A94BCA"/>
    <w:rsid w:val="00AC1D45"/>
    <w:rsid w:val="00AD64BD"/>
    <w:rsid w:val="00AE07B7"/>
    <w:rsid w:val="00AE5B4B"/>
    <w:rsid w:val="00B06417"/>
    <w:rsid w:val="00B301E9"/>
    <w:rsid w:val="00B32655"/>
    <w:rsid w:val="00B57FD5"/>
    <w:rsid w:val="00B71969"/>
    <w:rsid w:val="00B90E36"/>
    <w:rsid w:val="00B919BC"/>
    <w:rsid w:val="00BA2CFF"/>
    <w:rsid w:val="00BB1AA9"/>
    <w:rsid w:val="00BB2214"/>
    <w:rsid w:val="00BB477C"/>
    <w:rsid w:val="00BD4FA9"/>
    <w:rsid w:val="00BE10B4"/>
    <w:rsid w:val="00BE5F42"/>
    <w:rsid w:val="00C14C92"/>
    <w:rsid w:val="00C21D28"/>
    <w:rsid w:val="00C35AE1"/>
    <w:rsid w:val="00C50902"/>
    <w:rsid w:val="00C6385B"/>
    <w:rsid w:val="00C74B2B"/>
    <w:rsid w:val="00CA339E"/>
    <w:rsid w:val="00CA68EC"/>
    <w:rsid w:val="00CD00CA"/>
    <w:rsid w:val="00CD6F59"/>
    <w:rsid w:val="00CE67D8"/>
    <w:rsid w:val="00D13230"/>
    <w:rsid w:val="00D31E6F"/>
    <w:rsid w:val="00D34F29"/>
    <w:rsid w:val="00D71380"/>
    <w:rsid w:val="00D807F5"/>
    <w:rsid w:val="00D86751"/>
    <w:rsid w:val="00D86CA8"/>
    <w:rsid w:val="00D9454D"/>
    <w:rsid w:val="00D96E6C"/>
    <w:rsid w:val="00DA7AB6"/>
    <w:rsid w:val="00DB3990"/>
    <w:rsid w:val="00DE4202"/>
    <w:rsid w:val="00DF0A6F"/>
    <w:rsid w:val="00DF4806"/>
    <w:rsid w:val="00DF5BF9"/>
    <w:rsid w:val="00E264CB"/>
    <w:rsid w:val="00E55C40"/>
    <w:rsid w:val="00E65195"/>
    <w:rsid w:val="00E71FA9"/>
    <w:rsid w:val="00E83E0F"/>
    <w:rsid w:val="00E9363A"/>
    <w:rsid w:val="00EA264C"/>
    <w:rsid w:val="00ED458B"/>
    <w:rsid w:val="00EE0D02"/>
    <w:rsid w:val="00EE4EF8"/>
    <w:rsid w:val="00EF1B51"/>
    <w:rsid w:val="00EF2B19"/>
    <w:rsid w:val="00EF440D"/>
    <w:rsid w:val="00F045B7"/>
    <w:rsid w:val="00F35289"/>
    <w:rsid w:val="00F43887"/>
    <w:rsid w:val="00F5650B"/>
    <w:rsid w:val="00F5779D"/>
    <w:rsid w:val="00F63A8D"/>
    <w:rsid w:val="00F9376B"/>
    <w:rsid w:val="00FA0449"/>
    <w:rsid w:val="00FA663A"/>
    <w:rsid w:val="00FB19E8"/>
    <w:rsid w:val="00FB391C"/>
    <w:rsid w:val="00FB6C9C"/>
    <w:rsid w:val="00FB7F75"/>
    <w:rsid w:val="00FE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D03D98"/>
  <w15:docId w15:val="{ADEC27A0-FEEA-4554-A7DB-048F2D66A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E07"/>
  </w:style>
  <w:style w:type="paragraph" w:styleId="Footer">
    <w:name w:val="footer"/>
    <w:basedOn w:val="Normal"/>
    <w:link w:val="FooterChar"/>
    <w:uiPriority w:val="99"/>
    <w:unhideWhenUsed/>
    <w:rsid w:val="004E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E07"/>
  </w:style>
  <w:style w:type="paragraph" w:styleId="BalloonText">
    <w:name w:val="Balloon Text"/>
    <w:basedOn w:val="Normal"/>
    <w:link w:val="BalloonTextChar"/>
    <w:uiPriority w:val="99"/>
    <w:semiHidden/>
    <w:unhideWhenUsed/>
    <w:rsid w:val="004E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54D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945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section-1">
    <w:name w:val="psection-1"/>
    <w:basedOn w:val="Normal"/>
    <w:rsid w:val="00ED4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">
    <w:name w:val="enumxml"/>
    <w:basedOn w:val="DefaultParagraphFont"/>
    <w:rsid w:val="00ED458B"/>
  </w:style>
  <w:style w:type="character" w:styleId="Hyperlink">
    <w:name w:val="Hyperlink"/>
    <w:basedOn w:val="DefaultParagraphFont"/>
    <w:uiPriority w:val="99"/>
    <w:unhideWhenUsed/>
    <w:rsid w:val="00ED458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7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7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7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7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77F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864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E4E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thensedu.org/pdfs/policies/Operating/Administrative/Minors-On-University-Property.pdf" TargetMode="External"/><Relationship Id="rId13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thensedu.org/pdfs/policies/Operating/Administrative/Minors-Procedures-for-Minors-at-University-Sponsored-Events.pdf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thensedu.org/pdfs/policies/Operating/Administrative/Minors-On-University-Property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thensedu.org/pdfs/policies/Operating/Administrative/Minors-Procedures-for-Minors-at-University-Sponsored-Events.pdf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thensedu.org/pdfs/policies/Operating/Administrative/Minors-Procedures-for-Minors-at-University-Sponsored-Events.pdfv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75D2A-6E76-4FE9-A3E7-7B445A48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3405</Characters>
  <Application>Microsoft Office Word</Application>
  <DocSecurity>8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Holliday</dc:creator>
  <cp:lastModifiedBy>Jackie Gooch</cp:lastModifiedBy>
  <cp:revision>11</cp:revision>
  <cp:lastPrinted>2022-09-30T19:09:00Z</cp:lastPrinted>
  <dcterms:created xsi:type="dcterms:W3CDTF">2018-08-20T21:03:00Z</dcterms:created>
  <dcterms:modified xsi:type="dcterms:W3CDTF">2022-09-30T19:10:00Z</dcterms:modified>
</cp:coreProperties>
</file>