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55F" w:rsidRDefault="0033255F" w:rsidP="009B4C53">
      <w:pPr>
        <w:pBdr>
          <w:bottom w:val="thinThickSmallGap" w:sz="24" w:space="1" w:color="auto"/>
        </w:pBdr>
      </w:pPr>
    </w:p>
    <w:p w:rsidR="0033255F" w:rsidRDefault="0033255F"/>
    <w:p w:rsidR="00DC5CE5" w:rsidRPr="00355CBE" w:rsidRDefault="009B4C53" w:rsidP="00DC5CE5">
      <w:pPr>
        <w:shd w:val="clear" w:color="auto" w:fill="FFFFFF"/>
        <w:ind w:left="-360" w:right="-360"/>
        <w:outlineLvl w:val="1"/>
        <w:rPr>
          <w:rFonts w:asciiTheme="minorHAnsi" w:eastAsia="Times New Roman" w:hAnsiTheme="minorHAnsi" w:cs="Arial"/>
          <w:b/>
          <w:bCs/>
          <w:color w:val="000000" w:themeColor="text1"/>
          <w:kern w:val="36"/>
        </w:rPr>
      </w:pPr>
      <w:r>
        <w:rPr>
          <w:rFonts w:asciiTheme="minorHAnsi" w:eastAsia="Times New Roman" w:hAnsiTheme="minorHAnsi" w:cs="Arial"/>
          <w:b/>
          <w:bCs/>
          <w:color w:val="000000" w:themeColor="text1"/>
          <w:kern w:val="36"/>
          <w:sz w:val="28"/>
          <w:szCs w:val="28"/>
        </w:rPr>
        <w:tab/>
      </w:r>
      <w:r w:rsidR="00562340" w:rsidRPr="00355CBE">
        <w:rPr>
          <w:rFonts w:asciiTheme="minorHAnsi" w:eastAsia="Times New Roman" w:hAnsiTheme="minorHAnsi" w:cs="Arial"/>
          <w:b/>
          <w:bCs/>
          <w:color w:val="000000" w:themeColor="text1"/>
          <w:kern w:val="36"/>
        </w:rPr>
        <w:t>Definition</w:t>
      </w:r>
      <w:r w:rsidR="00170B6F" w:rsidRPr="00355CBE">
        <w:rPr>
          <w:rFonts w:asciiTheme="minorHAnsi" w:eastAsia="Times New Roman" w:hAnsiTheme="minorHAnsi" w:cs="Arial"/>
          <w:b/>
          <w:bCs/>
          <w:color w:val="000000" w:themeColor="text1"/>
          <w:kern w:val="36"/>
        </w:rPr>
        <w:t xml:space="preserve"> of</w:t>
      </w:r>
      <w:r w:rsidR="00C80F70" w:rsidRPr="00355CBE">
        <w:rPr>
          <w:rFonts w:asciiTheme="minorHAnsi" w:eastAsia="Times New Roman" w:hAnsiTheme="minorHAnsi" w:cs="Arial"/>
          <w:b/>
          <w:bCs/>
          <w:color w:val="000000" w:themeColor="text1"/>
          <w:kern w:val="36"/>
        </w:rPr>
        <w:t xml:space="preserve"> </w:t>
      </w:r>
      <w:r w:rsidR="00562340" w:rsidRPr="00355CBE">
        <w:rPr>
          <w:rFonts w:asciiTheme="minorHAnsi" w:eastAsia="Times New Roman" w:hAnsiTheme="minorHAnsi" w:cs="Arial"/>
          <w:b/>
          <w:bCs/>
          <w:color w:val="000000" w:themeColor="text1"/>
          <w:kern w:val="36"/>
        </w:rPr>
        <w:t>Course Equivalency</w:t>
      </w:r>
    </w:p>
    <w:p w:rsidR="00562340" w:rsidRDefault="00111614" w:rsidP="00C80F70">
      <w:pPr>
        <w:shd w:val="clear" w:color="auto" w:fill="FFFFFF"/>
        <w:ind w:right="-360"/>
        <w:outlineLvl w:val="1"/>
        <w:rPr>
          <w:rFonts w:asciiTheme="minorHAnsi" w:eastAsia="Times New Roman" w:hAnsiTheme="minorHAnsi" w:cs="Arial"/>
          <w:color w:val="000000" w:themeColor="text1"/>
          <w:sz w:val="22"/>
          <w:szCs w:val="22"/>
        </w:rPr>
      </w:pPr>
      <w:r>
        <w:rPr>
          <w:rFonts w:asciiTheme="minorHAnsi" w:eastAsia="Times New Roman" w:hAnsiTheme="minorHAnsi" w:cs="Arial"/>
          <w:color w:val="000000" w:themeColor="text1"/>
          <w:sz w:val="22"/>
          <w:szCs w:val="22"/>
        </w:rPr>
        <w:t>A</w:t>
      </w:r>
      <w:r w:rsidR="005C4244">
        <w:rPr>
          <w:rFonts w:asciiTheme="minorHAnsi" w:eastAsia="Times New Roman" w:hAnsiTheme="minorHAnsi" w:cs="Arial"/>
          <w:color w:val="000000" w:themeColor="text1"/>
          <w:sz w:val="22"/>
          <w:szCs w:val="22"/>
        </w:rPr>
        <w:t xml:space="preserve"> </w:t>
      </w:r>
      <w:r w:rsidR="00562340">
        <w:rPr>
          <w:rFonts w:asciiTheme="minorHAnsi" w:eastAsia="Times New Roman" w:hAnsiTheme="minorHAnsi" w:cs="Arial"/>
          <w:color w:val="000000" w:themeColor="text1"/>
          <w:sz w:val="22"/>
          <w:szCs w:val="22"/>
        </w:rPr>
        <w:t xml:space="preserve">specific </w:t>
      </w:r>
      <w:r w:rsidR="005C4244">
        <w:rPr>
          <w:rFonts w:asciiTheme="minorHAnsi" w:eastAsia="Times New Roman" w:hAnsiTheme="minorHAnsi" w:cs="Arial"/>
          <w:color w:val="000000" w:themeColor="text1"/>
          <w:sz w:val="22"/>
          <w:szCs w:val="22"/>
        </w:rPr>
        <w:t>transfer course</w:t>
      </w:r>
      <w:r>
        <w:rPr>
          <w:rFonts w:asciiTheme="minorHAnsi" w:eastAsia="Times New Roman" w:hAnsiTheme="minorHAnsi" w:cs="Arial"/>
          <w:color w:val="000000" w:themeColor="text1"/>
          <w:sz w:val="22"/>
          <w:szCs w:val="22"/>
        </w:rPr>
        <w:t xml:space="preserve"> from a specific institution</w:t>
      </w:r>
      <w:r w:rsidR="005C4244">
        <w:rPr>
          <w:rFonts w:asciiTheme="minorHAnsi" w:eastAsia="Times New Roman" w:hAnsiTheme="minorHAnsi" w:cs="Arial"/>
          <w:color w:val="000000" w:themeColor="text1"/>
          <w:sz w:val="22"/>
          <w:szCs w:val="22"/>
        </w:rPr>
        <w:t xml:space="preserve"> that is requested to </w:t>
      </w:r>
      <w:r w:rsidR="00562340">
        <w:rPr>
          <w:rFonts w:asciiTheme="minorHAnsi" w:eastAsia="Times New Roman" w:hAnsiTheme="minorHAnsi" w:cs="Arial"/>
          <w:color w:val="000000" w:themeColor="text1"/>
          <w:sz w:val="22"/>
          <w:szCs w:val="22"/>
        </w:rPr>
        <w:t>be treated</w:t>
      </w:r>
      <w:r w:rsidR="00854FA2">
        <w:rPr>
          <w:rFonts w:asciiTheme="minorHAnsi" w:eastAsia="Times New Roman" w:hAnsiTheme="minorHAnsi" w:cs="Arial"/>
          <w:color w:val="000000" w:themeColor="text1"/>
          <w:sz w:val="22"/>
          <w:szCs w:val="22"/>
        </w:rPr>
        <w:t xml:space="preserve"> as if it were a</w:t>
      </w:r>
      <w:r w:rsidR="001F0F87">
        <w:rPr>
          <w:rFonts w:asciiTheme="minorHAnsi" w:eastAsia="Times New Roman" w:hAnsiTheme="minorHAnsi" w:cs="Arial"/>
          <w:color w:val="000000" w:themeColor="text1"/>
          <w:sz w:val="22"/>
          <w:szCs w:val="22"/>
        </w:rPr>
        <w:t xml:space="preserve"> specific</w:t>
      </w:r>
      <w:r w:rsidR="005C4244">
        <w:rPr>
          <w:rFonts w:asciiTheme="minorHAnsi" w:eastAsia="Times New Roman" w:hAnsiTheme="minorHAnsi" w:cs="Arial"/>
          <w:color w:val="000000" w:themeColor="text1"/>
          <w:sz w:val="22"/>
          <w:szCs w:val="22"/>
        </w:rPr>
        <w:t xml:space="preserve"> </w:t>
      </w:r>
      <w:r w:rsidR="005C4244" w:rsidRPr="005E6735">
        <w:rPr>
          <w:rFonts w:asciiTheme="minorHAnsi" w:eastAsia="Times New Roman" w:hAnsiTheme="minorHAnsi" w:cs="Arial"/>
          <w:b/>
          <w:color w:val="000000" w:themeColor="text1"/>
          <w:sz w:val="22"/>
          <w:szCs w:val="22"/>
        </w:rPr>
        <w:t>Athens State cours</w:t>
      </w:r>
      <w:r w:rsidR="003739A8" w:rsidRPr="005E6735">
        <w:rPr>
          <w:rFonts w:asciiTheme="minorHAnsi" w:eastAsia="Times New Roman" w:hAnsiTheme="minorHAnsi" w:cs="Arial"/>
          <w:b/>
          <w:color w:val="000000" w:themeColor="text1"/>
          <w:sz w:val="22"/>
          <w:szCs w:val="22"/>
        </w:rPr>
        <w:t>e</w:t>
      </w:r>
      <w:r w:rsidR="006D3195">
        <w:rPr>
          <w:rFonts w:asciiTheme="minorHAnsi" w:eastAsia="Times New Roman" w:hAnsiTheme="minorHAnsi" w:cs="Arial"/>
          <w:color w:val="000000" w:themeColor="text1"/>
          <w:sz w:val="22"/>
          <w:szCs w:val="22"/>
        </w:rPr>
        <w:t xml:space="preserve"> for all students,</w:t>
      </w:r>
      <w:r w:rsidR="003739A8">
        <w:rPr>
          <w:rFonts w:asciiTheme="minorHAnsi" w:eastAsia="Times New Roman" w:hAnsiTheme="minorHAnsi" w:cs="Arial"/>
          <w:color w:val="000000" w:themeColor="text1"/>
          <w:sz w:val="22"/>
          <w:szCs w:val="22"/>
        </w:rPr>
        <w:t xml:space="preserve"> for the following reasons</w:t>
      </w:r>
      <w:r w:rsidR="00562340">
        <w:rPr>
          <w:rFonts w:asciiTheme="minorHAnsi" w:eastAsia="Times New Roman" w:hAnsiTheme="minorHAnsi" w:cs="Arial"/>
          <w:color w:val="000000" w:themeColor="text1"/>
          <w:sz w:val="22"/>
          <w:szCs w:val="22"/>
        </w:rPr>
        <w:t>:</w:t>
      </w:r>
    </w:p>
    <w:p w:rsidR="00562340" w:rsidRDefault="003739A8" w:rsidP="00F23E81">
      <w:pPr>
        <w:pStyle w:val="ListParagraph"/>
        <w:numPr>
          <w:ilvl w:val="0"/>
          <w:numId w:val="1"/>
        </w:numPr>
        <w:shd w:val="clear" w:color="auto" w:fill="FFFFFF"/>
        <w:tabs>
          <w:tab w:val="left" w:pos="360"/>
        </w:tabs>
        <w:ind w:left="360" w:right="-360"/>
        <w:outlineLvl w:val="1"/>
        <w:rPr>
          <w:rFonts w:asciiTheme="minorHAnsi" w:eastAsia="Times New Roman" w:hAnsiTheme="minorHAnsi" w:cs="Arial"/>
          <w:color w:val="000000" w:themeColor="text1"/>
          <w:sz w:val="22"/>
          <w:szCs w:val="22"/>
        </w:rPr>
      </w:pPr>
      <w:r>
        <w:rPr>
          <w:rFonts w:asciiTheme="minorHAnsi" w:eastAsia="Times New Roman" w:hAnsiTheme="minorHAnsi" w:cs="Arial"/>
          <w:color w:val="000000" w:themeColor="text1"/>
          <w:sz w:val="22"/>
          <w:szCs w:val="22"/>
        </w:rPr>
        <w:t>Documentation for</w:t>
      </w:r>
      <w:r w:rsidR="00266F64">
        <w:rPr>
          <w:rFonts w:asciiTheme="minorHAnsi" w:eastAsia="Times New Roman" w:hAnsiTheme="minorHAnsi" w:cs="Arial"/>
          <w:color w:val="000000" w:themeColor="text1"/>
          <w:sz w:val="22"/>
          <w:szCs w:val="22"/>
        </w:rPr>
        <w:t xml:space="preserve"> </w:t>
      </w:r>
      <w:r>
        <w:rPr>
          <w:rFonts w:asciiTheme="minorHAnsi" w:eastAsia="Times New Roman" w:hAnsiTheme="minorHAnsi" w:cs="Arial"/>
          <w:color w:val="000000" w:themeColor="text1"/>
          <w:sz w:val="22"/>
          <w:szCs w:val="22"/>
        </w:rPr>
        <w:t>t</w:t>
      </w:r>
      <w:r w:rsidR="00562340" w:rsidRPr="00562340">
        <w:rPr>
          <w:rFonts w:asciiTheme="minorHAnsi" w:eastAsia="Times New Roman" w:hAnsiTheme="minorHAnsi" w:cs="Arial"/>
          <w:color w:val="000000" w:themeColor="text1"/>
          <w:sz w:val="22"/>
          <w:szCs w:val="22"/>
        </w:rPr>
        <w:t>he transfer course has b</w:t>
      </w:r>
      <w:r w:rsidR="00355CBE">
        <w:rPr>
          <w:rFonts w:asciiTheme="minorHAnsi" w:eastAsia="Times New Roman" w:hAnsiTheme="minorHAnsi" w:cs="Arial"/>
          <w:color w:val="000000" w:themeColor="text1"/>
          <w:sz w:val="22"/>
          <w:szCs w:val="22"/>
        </w:rPr>
        <w:t xml:space="preserve">een reviewed by </w:t>
      </w:r>
      <w:r w:rsidR="00562340" w:rsidRPr="00562340">
        <w:rPr>
          <w:rFonts w:asciiTheme="minorHAnsi" w:eastAsia="Times New Roman" w:hAnsiTheme="minorHAnsi" w:cs="Arial"/>
          <w:color w:val="000000" w:themeColor="text1"/>
          <w:sz w:val="22"/>
          <w:szCs w:val="22"/>
        </w:rPr>
        <w:t xml:space="preserve">academic </w:t>
      </w:r>
      <w:r w:rsidR="00727F1E">
        <w:rPr>
          <w:rFonts w:asciiTheme="minorHAnsi" w:eastAsia="Times New Roman" w:hAnsiTheme="minorHAnsi" w:cs="Arial"/>
          <w:color w:val="000000" w:themeColor="text1"/>
          <w:sz w:val="22"/>
          <w:szCs w:val="22"/>
        </w:rPr>
        <w:t>personnel with the appropriate academic qualifications in the field/discipline of the proposed equivalent course</w:t>
      </w:r>
      <w:r w:rsidR="00562340">
        <w:rPr>
          <w:rFonts w:asciiTheme="minorHAnsi" w:eastAsia="Times New Roman" w:hAnsiTheme="minorHAnsi" w:cs="Arial"/>
          <w:color w:val="000000" w:themeColor="text1"/>
          <w:sz w:val="22"/>
          <w:szCs w:val="22"/>
        </w:rPr>
        <w:t>,</w:t>
      </w:r>
      <w:r w:rsidR="00562340" w:rsidRPr="00562340">
        <w:rPr>
          <w:rFonts w:asciiTheme="minorHAnsi" w:eastAsia="Times New Roman" w:hAnsiTheme="minorHAnsi" w:cs="Arial"/>
          <w:color w:val="000000" w:themeColor="text1"/>
          <w:sz w:val="22"/>
          <w:szCs w:val="22"/>
        </w:rPr>
        <w:t xml:space="preserve"> </w:t>
      </w:r>
      <w:r w:rsidR="00562340" w:rsidRPr="00355CBE">
        <w:rPr>
          <w:rFonts w:asciiTheme="minorHAnsi" w:eastAsia="Times New Roman" w:hAnsiTheme="minorHAnsi" w:cs="Arial"/>
          <w:b/>
          <w:color w:val="000000" w:themeColor="text1"/>
          <w:sz w:val="22"/>
          <w:szCs w:val="22"/>
        </w:rPr>
        <w:t xml:space="preserve">and </w:t>
      </w:r>
    </w:p>
    <w:p w:rsidR="00562340" w:rsidRDefault="003739A8" w:rsidP="00F23E81">
      <w:pPr>
        <w:pStyle w:val="ListParagraph"/>
        <w:numPr>
          <w:ilvl w:val="0"/>
          <w:numId w:val="1"/>
        </w:numPr>
        <w:shd w:val="clear" w:color="auto" w:fill="FFFFFF"/>
        <w:tabs>
          <w:tab w:val="left" w:pos="360"/>
        </w:tabs>
        <w:ind w:left="360" w:right="-360"/>
        <w:outlineLvl w:val="1"/>
        <w:rPr>
          <w:rFonts w:asciiTheme="minorHAnsi" w:eastAsia="Times New Roman" w:hAnsiTheme="minorHAnsi" w:cs="Arial"/>
          <w:color w:val="000000" w:themeColor="text1"/>
          <w:sz w:val="22"/>
          <w:szCs w:val="22"/>
        </w:rPr>
      </w:pPr>
      <w:r>
        <w:rPr>
          <w:rFonts w:asciiTheme="minorHAnsi" w:eastAsia="Times New Roman" w:hAnsiTheme="minorHAnsi" w:cs="Arial"/>
          <w:color w:val="000000" w:themeColor="text1"/>
          <w:sz w:val="22"/>
          <w:szCs w:val="22"/>
        </w:rPr>
        <w:t>T</w:t>
      </w:r>
      <w:r w:rsidR="00562340">
        <w:rPr>
          <w:rFonts w:asciiTheme="minorHAnsi" w:eastAsia="Times New Roman" w:hAnsiTheme="minorHAnsi" w:cs="Arial"/>
          <w:color w:val="000000" w:themeColor="text1"/>
          <w:sz w:val="22"/>
          <w:szCs w:val="22"/>
        </w:rPr>
        <w:t>he course has been</w:t>
      </w:r>
      <w:r>
        <w:rPr>
          <w:rFonts w:asciiTheme="minorHAnsi" w:eastAsia="Times New Roman" w:hAnsiTheme="minorHAnsi" w:cs="Arial"/>
          <w:color w:val="000000" w:themeColor="text1"/>
          <w:sz w:val="22"/>
          <w:szCs w:val="22"/>
        </w:rPr>
        <w:t xml:space="preserve"> </w:t>
      </w:r>
      <w:r w:rsidR="00266F64">
        <w:rPr>
          <w:rFonts w:asciiTheme="minorHAnsi" w:eastAsia="Times New Roman" w:hAnsiTheme="minorHAnsi" w:cs="Arial"/>
          <w:color w:val="000000" w:themeColor="text1"/>
          <w:sz w:val="22"/>
          <w:szCs w:val="22"/>
        </w:rPr>
        <w:t>judged</w:t>
      </w:r>
      <w:r w:rsidR="00266F64" w:rsidRPr="00562340">
        <w:rPr>
          <w:rFonts w:asciiTheme="minorHAnsi" w:eastAsia="Times New Roman" w:hAnsiTheme="minorHAnsi" w:cs="Arial"/>
          <w:color w:val="000000" w:themeColor="text1"/>
          <w:sz w:val="22"/>
          <w:szCs w:val="22"/>
        </w:rPr>
        <w:t xml:space="preserve"> </w:t>
      </w:r>
      <w:r w:rsidR="0033255F" w:rsidRPr="00562340">
        <w:rPr>
          <w:rFonts w:asciiTheme="minorHAnsi" w:eastAsia="Times New Roman" w:hAnsiTheme="minorHAnsi" w:cs="Arial"/>
          <w:color w:val="000000" w:themeColor="text1"/>
          <w:sz w:val="22"/>
          <w:szCs w:val="22"/>
        </w:rPr>
        <w:t xml:space="preserve">to have </w:t>
      </w:r>
      <w:r w:rsidR="005C4244" w:rsidRPr="00562340">
        <w:rPr>
          <w:rFonts w:asciiTheme="minorHAnsi" w:eastAsia="Times New Roman" w:hAnsiTheme="minorHAnsi" w:cs="Arial"/>
          <w:color w:val="000000" w:themeColor="text1"/>
          <w:sz w:val="22"/>
          <w:szCs w:val="22"/>
        </w:rPr>
        <w:t>content</w:t>
      </w:r>
      <w:r w:rsidR="00562340">
        <w:rPr>
          <w:rFonts w:asciiTheme="minorHAnsi" w:eastAsia="Times New Roman" w:hAnsiTheme="minorHAnsi" w:cs="Arial"/>
          <w:color w:val="000000" w:themeColor="text1"/>
          <w:sz w:val="22"/>
          <w:szCs w:val="22"/>
        </w:rPr>
        <w:t xml:space="preserve"> and learning outcomes</w:t>
      </w:r>
      <w:r>
        <w:rPr>
          <w:rFonts w:asciiTheme="minorHAnsi" w:eastAsia="Times New Roman" w:hAnsiTheme="minorHAnsi" w:cs="Arial"/>
          <w:color w:val="000000" w:themeColor="text1"/>
          <w:sz w:val="22"/>
          <w:szCs w:val="22"/>
        </w:rPr>
        <w:t xml:space="preserve"> </w:t>
      </w:r>
      <w:r w:rsidR="007A51E9">
        <w:rPr>
          <w:rFonts w:asciiTheme="minorHAnsi" w:eastAsia="Times New Roman" w:hAnsiTheme="minorHAnsi" w:cs="Arial"/>
          <w:color w:val="000000" w:themeColor="text1"/>
          <w:sz w:val="22"/>
          <w:szCs w:val="22"/>
        </w:rPr>
        <w:t xml:space="preserve">that are </w:t>
      </w:r>
      <w:r>
        <w:rPr>
          <w:rFonts w:asciiTheme="minorHAnsi" w:eastAsia="Times New Roman" w:hAnsiTheme="minorHAnsi" w:cs="Arial"/>
          <w:color w:val="000000" w:themeColor="text1"/>
          <w:sz w:val="22"/>
          <w:szCs w:val="22"/>
        </w:rPr>
        <w:t>equal/comparable</w:t>
      </w:r>
      <w:r w:rsidR="005C4244" w:rsidRPr="00562340">
        <w:rPr>
          <w:rFonts w:asciiTheme="minorHAnsi" w:eastAsia="Times New Roman" w:hAnsiTheme="minorHAnsi" w:cs="Arial"/>
          <w:color w:val="000000" w:themeColor="text1"/>
          <w:sz w:val="22"/>
          <w:szCs w:val="22"/>
        </w:rPr>
        <w:t xml:space="preserve"> to the </w:t>
      </w:r>
      <w:r w:rsidR="005C4244" w:rsidRPr="005E6735">
        <w:rPr>
          <w:rFonts w:asciiTheme="minorHAnsi" w:eastAsia="Times New Roman" w:hAnsiTheme="minorHAnsi" w:cs="Arial"/>
          <w:b/>
          <w:color w:val="000000" w:themeColor="text1"/>
          <w:sz w:val="22"/>
          <w:szCs w:val="22"/>
        </w:rPr>
        <w:t xml:space="preserve">Athens State </w:t>
      </w:r>
      <w:r w:rsidR="0033255F" w:rsidRPr="005E6735">
        <w:rPr>
          <w:rFonts w:asciiTheme="minorHAnsi" w:eastAsia="Times New Roman" w:hAnsiTheme="minorHAnsi" w:cs="Arial"/>
          <w:b/>
          <w:color w:val="000000" w:themeColor="text1"/>
          <w:sz w:val="22"/>
          <w:szCs w:val="22"/>
        </w:rPr>
        <w:t>course</w:t>
      </w:r>
      <w:r w:rsidR="0033255F" w:rsidRPr="00562340">
        <w:rPr>
          <w:rFonts w:asciiTheme="minorHAnsi" w:eastAsia="Times New Roman" w:hAnsiTheme="minorHAnsi" w:cs="Arial"/>
          <w:color w:val="000000" w:themeColor="text1"/>
          <w:sz w:val="22"/>
          <w:szCs w:val="22"/>
        </w:rPr>
        <w:t xml:space="preserve">. </w:t>
      </w:r>
    </w:p>
    <w:p w:rsidR="00355CBE" w:rsidRDefault="00355CBE" w:rsidP="00355CBE">
      <w:pPr>
        <w:pStyle w:val="ListParagraph"/>
        <w:shd w:val="clear" w:color="auto" w:fill="FFFFFF"/>
        <w:ind w:left="0" w:right="-360"/>
        <w:outlineLvl w:val="1"/>
        <w:rPr>
          <w:rFonts w:asciiTheme="minorHAnsi" w:eastAsia="Times New Roman" w:hAnsiTheme="minorHAnsi" w:cs="Arial"/>
          <w:color w:val="000000" w:themeColor="text1"/>
          <w:sz w:val="22"/>
          <w:szCs w:val="22"/>
        </w:rPr>
      </w:pPr>
    </w:p>
    <w:p w:rsidR="00355CBE" w:rsidRPr="00355CBE" w:rsidRDefault="00355CBE" w:rsidP="00355CBE">
      <w:pPr>
        <w:pStyle w:val="ListParagraph"/>
        <w:shd w:val="clear" w:color="auto" w:fill="FFFFFF"/>
        <w:ind w:left="0" w:right="-360"/>
        <w:outlineLvl w:val="1"/>
        <w:rPr>
          <w:rFonts w:asciiTheme="minorHAnsi" w:eastAsia="Times New Roman" w:hAnsiTheme="minorHAnsi" w:cs="Arial"/>
          <w:b/>
          <w:color w:val="000000" w:themeColor="text1"/>
        </w:rPr>
      </w:pPr>
      <w:r>
        <w:rPr>
          <w:rFonts w:asciiTheme="minorHAnsi" w:eastAsia="Times New Roman" w:hAnsiTheme="minorHAnsi" w:cs="Arial"/>
          <w:b/>
          <w:color w:val="000000" w:themeColor="text1"/>
        </w:rPr>
        <w:t>Limitations on Course Equivale</w:t>
      </w:r>
      <w:r w:rsidRPr="00355CBE">
        <w:rPr>
          <w:rFonts w:asciiTheme="minorHAnsi" w:eastAsia="Times New Roman" w:hAnsiTheme="minorHAnsi" w:cs="Arial"/>
          <w:b/>
          <w:color w:val="000000" w:themeColor="text1"/>
        </w:rPr>
        <w:t>ncies</w:t>
      </w:r>
    </w:p>
    <w:p w:rsidR="00562340" w:rsidRPr="00562340" w:rsidRDefault="00562340" w:rsidP="00562340">
      <w:pPr>
        <w:shd w:val="clear" w:color="auto" w:fill="FFFFFF"/>
        <w:ind w:right="-360"/>
        <w:outlineLvl w:val="1"/>
        <w:rPr>
          <w:rFonts w:asciiTheme="minorHAnsi" w:eastAsia="Times New Roman" w:hAnsiTheme="minorHAnsi" w:cs="Arial"/>
          <w:color w:val="000000" w:themeColor="text1"/>
          <w:sz w:val="22"/>
          <w:szCs w:val="22"/>
        </w:rPr>
      </w:pPr>
      <w:r w:rsidRPr="00562340">
        <w:rPr>
          <w:rFonts w:asciiTheme="minorHAnsi" w:eastAsia="Times New Roman" w:hAnsiTheme="minorHAnsi" w:cs="Arial"/>
          <w:color w:val="000000" w:themeColor="text1"/>
          <w:sz w:val="22"/>
          <w:szCs w:val="22"/>
        </w:rPr>
        <w:t xml:space="preserve">Course equivalencies </w:t>
      </w:r>
      <w:r w:rsidR="00790418" w:rsidRPr="00790418">
        <w:rPr>
          <w:rFonts w:asciiTheme="minorHAnsi" w:eastAsia="Times New Roman" w:hAnsiTheme="minorHAnsi" w:cs="Arial"/>
          <w:color w:val="000000" w:themeColor="text1"/>
          <w:sz w:val="22"/>
          <w:szCs w:val="22"/>
        </w:rPr>
        <w:t xml:space="preserve">are </w:t>
      </w:r>
      <w:r w:rsidR="00790418">
        <w:rPr>
          <w:rFonts w:asciiTheme="minorHAnsi" w:eastAsia="Times New Roman" w:hAnsiTheme="minorHAnsi" w:cs="Arial"/>
          <w:b/>
          <w:color w:val="000000" w:themeColor="text1"/>
          <w:sz w:val="22"/>
          <w:szCs w:val="22"/>
          <w:u w:val="single"/>
        </w:rPr>
        <w:t>no</w:t>
      </w:r>
      <w:r w:rsidRPr="00562340">
        <w:rPr>
          <w:rFonts w:asciiTheme="minorHAnsi" w:eastAsia="Times New Roman" w:hAnsiTheme="minorHAnsi" w:cs="Arial"/>
          <w:b/>
          <w:color w:val="000000" w:themeColor="text1"/>
          <w:sz w:val="22"/>
          <w:szCs w:val="22"/>
          <w:u w:val="single"/>
        </w:rPr>
        <w:t>t</w:t>
      </w:r>
      <w:r w:rsidR="00790418">
        <w:rPr>
          <w:rFonts w:asciiTheme="minorHAnsi" w:eastAsia="Times New Roman" w:hAnsiTheme="minorHAnsi" w:cs="Arial"/>
          <w:color w:val="000000" w:themeColor="text1"/>
          <w:sz w:val="22"/>
          <w:szCs w:val="22"/>
        </w:rPr>
        <w:t xml:space="preserve"> </w:t>
      </w:r>
      <w:r w:rsidRPr="00562340">
        <w:rPr>
          <w:rFonts w:asciiTheme="minorHAnsi" w:eastAsia="Times New Roman" w:hAnsiTheme="minorHAnsi" w:cs="Arial"/>
          <w:color w:val="000000" w:themeColor="text1"/>
          <w:sz w:val="22"/>
          <w:szCs w:val="22"/>
        </w:rPr>
        <w:t>student or major specific, and</w:t>
      </w:r>
      <w:r w:rsidR="00887A92">
        <w:rPr>
          <w:rFonts w:asciiTheme="minorHAnsi" w:eastAsia="Times New Roman" w:hAnsiTheme="minorHAnsi" w:cs="Arial"/>
          <w:color w:val="000000" w:themeColor="text1"/>
          <w:sz w:val="22"/>
          <w:szCs w:val="22"/>
        </w:rPr>
        <w:t>, once approved,</w:t>
      </w:r>
      <w:r w:rsidRPr="00562340">
        <w:rPr>
          <w:rFonts w:asciiTheme="minorHAnsi" w:eastAsia="Times New Roman" w:hAnsiTheme="minorHAnsi" w:cs="Arial"/>
          <w:color w:val="000000" w:themeColor="text1"/>
          <w:sz w:val="22"/>
          <w:szCs w:val="22"/>
        </w:rPr>
        <w:t xml:space="preserve"> will apply equally to all students that transfer the </w:t>
      </w:r>
      <w:r>
        <w:rPr>
          <w:rFonts w:asciiTheme="minorHAnsi" w:eastAsia="Times New Roman" w:hAnsiTheme="minorHAnsi" w:cs="Arial"/>
          <w:color w:val="000000" w:themeColor="text1"/>
          <w:sz w:val="22"/>
          <w:szCs w:val="22"/>
        </w:rPr>
        <w:t xml:space="preserve">specific </w:t>
      </w:r>
      <w:r w:rsidRPr="00562340">
        <w:rPr>
          <w:rFonts w:asciiTheme="minorHAnsi" w:eastAsia="Times New Roman" w:hAnsiTheme="minorHAnsi" w:cs="Arial"/>
          <w:color w:val="000000" w:themeColor="text1"/>
          <w:sz w:val="22"/>
          <w:szCs w:val="22"/>
        </w:rPr>
        <w:t xml:space="preserve">course to Athens State.  </w:t>
      </w:r>
      <w:r w:rsidR="00727F1E">
        <w:rPr>
          <w:rFonts w:asciiTheme="minorHAnsi" w:eastAsia="Times New Roman" w:hAnsiTheme="minorHAnsi" w:cs="Arial"/>
          <w:color w:val="000000" w:themeColor="text1"/>
          <w:sz w:val="22"/>
          <w:szCs w:val="22"/>
        </w:rPr>
        <w:t>In addition to the review and assessment of</w:t>
      </w:r>
      <w:r>
        <w:rPr>
          <w:rFonts w:asciiTheme="minorHAnsi" w:eastAsia="Times New Roman" w:hAnsiTheme="minorHAnsi" w:cs="Arial"/>
          <w:color w:val="000000" w:themeColor="text1"/>
          <w:sz w:val="22"/>
          <w:szCs w:val="22"/>
        </w:rPr>
        <w:t xml:space="preserve"> comparable content</w:t>
      </w:r>
      <w:r w:rsidR="00887A92">
        <w:rPr>
          <w:rFonts w:asciiTheme="minorHAnsi" w:eastAsia="Times New Roman" w:hAnsiTheme="minorHAnsi" w:cs="Arial"/>
          <w:color w:val="000000" w:themeColor="text1"/>
          <w:sz w:val="22"/>
          <w:szCs w:val="22"/>
        </w:rPr>
        <w:t xml:space="preserve"> and outcomes, c</w:t>
      </w:r>
      <w:r w:rsidR="00FA7A12" w:rsidRPr="00562340">
        <w:rPr>
          <w:rFonts w:asciiTheme="minorHAnsi" w:eastAsia="Times New Roman" w:hAnsiTheme="minorHAnsi" w:cs="Arial"/>
          <w:color w:val="000000" w:themeColor="text1"/>
          <w:sz w:val="22"/>
          <w:szCs w:val="22"/>
        </w:rPr>
        <w:t>ourse equivalency p</w:t>
      </w:r>
      <w:r w:rsidR="00B85822" w:rsidRPr="00562340">
        <w:rPr>
          <w:rFonts w:asciiTheme="minorHAnsi" w:eastAsia="Times New Roman" w:hAnsiTheme="minorHAnsi" w:cs="Arial"/>
          <w:color w:val="000000" w:themeColor="text1"/>
          <w:sz w:val="22"/>
          <w:szCs w:val="22"/>
        </w:rPr>
        <w:t xml:space="preserve">roposals </w:t>
      </w:r>
      <w:r w:rsidR="00B85822" w:rsidRPr="00562340">
        <w:rPr>
          <w:rFonts w:asciiTheme="minorHAnsi" w:eastAsia="Times New Roman" w:hAnsiTheme="minorHAnsi" w:cs="Arial"/>
          <w:b/>
          <w:color w:val="000000" w:themeColor="text1"/>
          <w:sz w:val="22"/>
          <w:szCs w:val="22"/>
          <w:u w:val="single"/>
        </w:rPr>
        <w:t>must</w:t>
      </w:r>
      <w:r w:rsidR="00B85822" w:rsidRPr="00562340">
        <w:rPr>
          <w:rFonts w:asciiTheme="minorHAnsi" w:eastAsia="Times New Roman" w:hAnsiTheme="minorHAnsi" w:cs="Arial"/>
          <w:color w:val="000000" w:themeColor="text1"/>
          <w:sz w:val="22"/>
          <w:szCs w:val="22"/>
        </w:rPr>
        <w:t xml:space="preserve"> correspond to </w:t>
      </w:r>
      <w:r w:rsidR="00887A92">
        <w:rPr>
          <w:rFonts w:asciiTheme="minorHAnsi" w:eastAsia="Times New Roman" w:hAnsiTheme="minorHAnsi" w:cs="Arial"/>
          <w:color w:val="000000" w:themeColor="text1"/>
          <w:sz w:val="22"/>
          <w:szCs w:val="22"/>
        </w:rPr>
        <w:t xml:space="preserve">other </w:t>
      </w:r>
      <w:r w:rsidR="00B85822" w:rsidRPr="00562340">
        <w:rPr>
          <w:rFonts w:asciiTheme="minorHAnsi" w:eastAsia="Times New Roman" w:hAnsiTheme="minorHAnsi" w:cs="Arial"/>
          <w:color w:val="000000" w:themeColor="text1"/>
          <w:sz w:val="22"/>
          <w:szCs w:val="22"/>
        </w:rPr>
        <w:t>several</w:t>
      </w:r>
      <w:r w:rsidR="00FA7A12" w:rsidRPr="00562340">
        <w:rPr>
          <w:rFonts w:asciiTheme="minorHAnsi" w:eastAsia="Times New Roman" w:hAnsiTheme="minorHAnsi" w:cs="Arial"/>
          <w:color w:val="000000" w:themeColor="text1"/>
          <w:sz w:val="22"/>
          <w:szCs w:val="22"/>
        </w:rPr>
        <w:t xml:space="preserve"> parameters:</w:t>
      </w:r>
    </w:p>
    <w:p w:rsidR="00FA7A12" w:rsidRDefault="00F713E6" w:rsidP="00FA7A12">
      <w:pPr>
        <w:pStyle w:val="ListParagraph"/>
        <w:numPr>
          <w:ilvl w:val="0"/>
          <w:numId w:val="1"/>
        </w:numPr>
        <w:shd w:val="clear" w:color="auto" w:fill="FFFFFF"/>
        <w:ind w:left="360" w:right="-360"/>
        <w:outlineLvl w:val="1"/>
        <w:rPr>
          <w:rFonts w:asciiTheme="minorHAnsi" w:eastAsia="Times New Roman" w:hAnsiTheme="minorHAnsi" w:cs="Arial"/>
          <w:color w:val="000000" w:themeColor="text1"/>
          <w:sz w:val="22"/>
          <w:szCs w:val="22"/>
        </w:rPr>
      </w:pPr>
      <w:r>
        <w:rPr>
          <w:rFonts w:asciiTheme="minorHAnsi" w:eastAsia="Times New Roman" w:hAnsiTheme="minorHAnsi" w:cs="Arial"/>
          <w:color w:val="000000" w:themeColor="text1"/>
          <w:sz w:val="22"/>
          <w:szCs w:val="22"/>
        </w:rPr>
        <w:t>Due to the General University requirements related to 300/400 level credit</w:t>
      </w:r>
      <w:r w:rsidR="009E04B3">
        <w:rPr>
          <w:rFonts w:asciiTheme="minorHAnsi" w:eastAsia="Times New Roman" w:hAnsiTheme="minorHAnsi" w:cs="Arial"/>
          <w:color w:val="000000" w:themeColor="text1"/>
          <w:sz w:val="22"/>
          <w:szCs w:val="22"/>
        </w:rPr>
        <w:t xml:space="preserve"> and the critical distinction between 100/200 level credit and 300/400 level credit</w:t>
      </w:r>
      <w:r>
        <w:rPr>
          <w:rFonts w:asciiTheme="minorHAnsi" w:eastAsia="Times New Roman" w:hAnsiTheme="minorHAnsi" w:cs="Arial"/>
          <w:color w:val="000000" w:themeColor="text1"/>
          <w:sz w:val="22"/>
          <w:szCs w:val="22"/>
        </w:rPr>
        <w:t xml:space="preserve">, </w:t>
      </w:r>
      <w:r w:rsidRPr="009E04B3">
        <w:rPr>
          <w:rFonts w:asciiTheme="minorHAnsi" w:eastAsia="Times New Roman" w:hAnsiTheme="minorHAnsi" w:cs="Arial"/>
          <w:b/>
          <w:color w:val="000000" w:themeColor="text1"/>
          <w:sz w:val="22"/>
          <w:szCs w:val="22"/>
          <w:u w:val="single"/>
        </w:rPr>
        <w:t>n</w:t>
      </w:r>
      <w:r w:rsidR="00FA7A12" w:rsidRPr="009E04B3">
        <w:rPr>
          <w:rFonts w:asciiTheme="minorHAnsi" w:eastAsia="Times New Roman" w:hAnsiTheme="minorHAnsi" w:cs="Arial"/>
          <w:b/>
          <w:color w:val="000000" w:themeColor="text1"/>
          <w:sz w:val="22"/>
          <w:szCs w:val="22"/>
          <w:u w:val="single"/>
        </w:rPr>
        <w:t>o</w:t>
      </w:r>
      <w:r w:rsidR="00FA7A12">
        <w:rPr>
          <w:rFonts w:asciiTheme="minorHAnsi" w:eastAsia="Times New Roman" w:hAnsiTheme="minorHAnsi" w:cs="Arial"/>
          <w:color w:val="000000" w:themeColor="text1"/>
          <w:sz w:val="22"/>
          <w:szCs w:val="22"/>
        </w:rPr>
        <w:t xml:space="preserve"> course equivalencies will be approved for 100/200 level transfer courses </w:t>
      </w:r>
      <w:r w:rsidR="009E04B3">
        <w:rPr>
          <w:rFonts w:asciiTheme="minorHAnsi" w:eastAsia="Times New Roman" w:hAnsiTheme="minorHAnsi" w:cs="Arial"/>
          <w:color w:val="000000" w:themeColor="text1"/>
          <w:sz w:val="22"/>
          <w:szCs w:val="22"/>
        </w:rPr>
        <w:t xml:space="preserve">to be set equivalent to 300/400 level </w:t>
      </w:r>
      <w:r w:rsidR="00FA7A12">
        <w:rPr>
          <w:rFonts w:asciiTheme="minorHAnsi" w:eastAsia="Times New Roman" w:hAnsiTheme="minorHAnsi" w:cs="Arial"/>
          <w:color w:val="000000" w:themeColor="text1"/>
          <w:sz w:val="22"/>
          <w:szCs w:val="22"/>
        </w:rPr>
        <w:t>Athens State courses</w:t>
      </w:r>
      <w:r w:rsidR="00355CBE">
        <w:rPr>
          <w:rFonts w:asciiTheme="minorHAnsi" w:eastAsia="Times New Roman" w:hAnsiTheme="minorHAnsi" w:cs="Arial"/>
          <w:color w:val="000000" w:themeColor="text1"/>
          <w:sz w:val="22"/>
          <w:szCs w:val="22"/>
        </w:rPr>
        <w:t xml:space="preserve"> (although student-specific substitutions may be considered)</w:t>
      </w:r>
      <w:r w:rsidR="00FA7A12">
        <w:rPr>
          <w:rFonts w:asciiTheme="minorHAnsi" w:eastAsia="Times New Roman" w:hAnsiTheme="minorHAnsi" w:cs="Arial"/>
          <w:color w:val="000000" w:themeColor="text1"/>
          <w:sz w:val="22"/>
          <w:szCs w:val="22"/>
        </w:rPr>
        <w:t>.</w:t>
      </w:r>
    </w:p>
    <w:p w:rsidR="00FA7A12" w:rsidRPr="00355CBE" w:rsidRDefault="00FA7A12" w:rsidP="00355CBE">
      <w:pPr>
        <w:pStyle w:val="ListParagraph"/>
        <w:numPr>
          <w:ilvl w:val="0"/>
          <w:numId w:val="1"/>
        </w:numPr>
        <w:shd w:val="clear" w:color="auto" w:fill="FFFFFF"/>
        <w:ind w:left="360" w:right="-360"/>
        <w:outlineLvl w:val="1"/>
        <w:rPr>
          <w:rFonts w:asciiTheme="minorHAnsi" w:eastAsia="Times New Roman" w:hAnsiTheme="minorHAnsi" w:cs="Arial"/>
          <w:color w:val="000000" w:themeColor="text1"/>
          <w:sz w:val="22"/>
          <w:szCs w:val="22"/>
        </w:rPr>
      </w:pPr>
      <w:r>
        <w:rPr>
          <w:rFonts w:asciiTheme="minorHAnsi" w:eastAsia="Times New Roman" w:hAnsiTheme="minorHAnsi" w:cs="Arial"/>
          <w:color w:val="000000" w:themeColor="text1"/>
          <w:sz w:val="22"/>
          <w:szCs w:val="22"/>
        </w:rPr>
        <w:t>In order to ensure good practices</w:t>
      </w:r>
      <w:r w:rsidR="003143BF">
        <w:rPr>
          <w:rFonts w:asciiTheme="minorHAnsi" w:eastAsia="Times New Roman" w:hAnsiTheme="minorHAnsi" w:cs="Arial"/>
          <w:color w:val="000000" w:themeColor="text1"/>
          <w:sz w:val="22"/>
          <w:szCs w:val="22"/>
        </w:rPr>
        <w:t xml:space="preserve"> and integrity in</w:t>
      </w:r>
      <w:r>
        <w:rPr>
          <w:rFonts w:asciiTheme="minorHAnsi" w:eastAsia="Times New Roman" w:hAnsiTheme="minorHAnsi" w:cs="Arial"/>
          <w:color w:val="000000" w:themeColor="text1"/>
          <w:sz w:val="22"/>
          <w:szCs w:val="22"/>
        </w:rPr>
        <w:t xml:space="preserve"> the transfer</w:t>
      </w:r>
      <w:r w:rsidR="00B85822">
        <w:rPr>
          <w:rFonts w:asciiTheme="minorHAnsi" w:eastAsia="Times New Roman" w:hAnsiTheme="minorHAnsi" w:cs="Arial"/>
          <w:color w:val="000000" w:themeColor="text1"/>
          <w:sz w:val="22"/>
          <w:szCs w:val="22"/>
        </w:rPr>
        <w:t xml:space="preserve"> and articulation</w:t>
      </w:r>
      <w:r>
        <w:rPr>
          <w:rFonts w:asciiTheme="minorHAnsi" w:eastAsia="Times New Roman" w:hAnsiTheme="minorHAnsi" w:cs="Arial"/>
          <w:color w:val="000000" w:themeColor="text1"/>
          <w:sz w:val="22"/>
          <w:szCs w:val="22"/>
        </w:rPr>
        <w:t xml:space="preserve"> of academic credit, c</w:t>
      </w:r>
      <w:r w:rsidR="003A6872">
        <w:rPr>
          <w:rFonts w:asciiTheme="minorHAnsi" w:eastAsia="Times New Roman" w:hAnsiTheme="minorHAnsi" w:cs="Arial"/>
          <w:color w:val="000000" w:themeColor="text1"/>
          <w:sz w:val="22"/>
          <w:szCs w:val="22"/>
        </w:rPr>
        <w:t>ourse equivalencies</w:t>
      </w:r>
      <w:r>
        <w:rPr>
          <w:rFonts w:asciiTheme="minorHAnsi" w:eastAsia="Times New Roman" w:hAnsiTheme="minorHAnsi" w:cs="Arial"/>
          <w:color w:val="000000" w:themeColor="text1"/>
          <w:sz w:val="22"/>
          <w:szCs w:val="22"/>
        </w:rPr>
        <w:t xml:space="preserve"> </w:t>
      </w:r>
      <w:r w:rsidR="00FF4CF1">
        <w:rPr>
          <w:rFonts w:asciiTheme="minorHAnsi" w:eastAsia="Times New Roman" w:hAnsiTheme="minorHAnsi" w:cs="Arial"/>
          <w:color w:val="000000" w:themeColor="text1"/>
          <w:sz w:val="22"/>
          <w:szCs w:val="22"/>
        </w:rPr>
        <w:t xml:space="preserve">can </w:t>
      </w:r>
      <w:r>
        <w:rPr>
          <w:rFonts w:asciiTheme="minorHAnsi" w:eastAsia="Times New Roman" w:hAnsiTheme="minorHAnsi" w:cs="Arial"/>
          <w:color w:val="000000" w:themeColor="text1"/>
          <w:sz w:val="22"/>
          <w:szCs w:val="22"/>
        </w:rPr>
        <w:t xml:space="preserve">only be </w:t>
      </w:r>
      <w:r w:rsidR="00355CBE">
        <w:rPr>
          <w:rFonts w:asciiTheme="minorHAnsi" w:eastAsia="Times New Roman" w:hAnsiTheme="minorHAnsi" w:cs="Arial"/>
          <w:color w:val="000000" w:themeColor="text1"/>
          <w:sz w:val="22"/>
          <w:szCs w:val="22"/>
        </w:rPr>
        <w:t>considered</w:t>
      </w:r>
      <w:r>
        <w:rPr>
          <w:rFonts w:asciiTheme="minorHAnsi" w:eastAsia="Times New Roman" w:hAnsiTheme="minorHAnsi" w:cs="Arial"/>
          <w:color w:val="000000" w:themeColor="text1"/>
          <w:sz w:val="22"/>
          <w:szCs w:val="22"/>
        </w:rPr>
        <w:t xml:space="preserve"> if the transfer institution does </w:t>
      </w:r>
      <w:r w:rsidRPr="003143BF">
        <w:rPr>
          <w:rFonts w:asciiTheme="minorHAnsi" w:eastAsia="Times New Roman" w:hAnsiTheme="minorHAnsi" w:cs="Arial"/>
          <w:b/>
          <w:color w:val="000000" w:themeColor="text1"/>
          <w:sz w:val="22"/>
          <w:szCs w:val="22"/>
        </w:rPr>
        <w:t>NOT</w:t>
      </w:r>
      <w:r>
        <w:rPr>
          <w:rFonts w:asciiTheme="minorHAnsi" w:eastAsia="Times New Roman" w:hAnsiTheme="minorHAnsi" w:cs="Arial"/>
          <w:color w:val="000000" w:themeColor="text1"/>
          <w:sz w:val="22"/>
          <w:szCs w:val="22"/>
        </w:rPr>
        <w:t xml:space="preserve"> teach a course </w:t>
      </w:r>
      <w:r w:rsidR="003143BF">
        <w:rPr>
          <w:rFonts w:asciiTheme="minorHAnsi" w:eastAsia="Times New Roman" w:hAnsiTheme="minorHAnsi" w:cs="Arial"/>
          <w:color w:val="000000" w:themeColor="text1"/>
          <w:sz w:val="22"/>
          <w:szCs w:val="22"/>
        </w:rPr>
        <w:t xml:space="preserve">more directly </w:t>
      </w:r>
      <w:r w:rsidR="00355CBE">
        <w:rPr>
          <w:rFonts w:asciiTheme="minorHAnsi" w:eastAsia="Times New Roman" w:hAnsiTheme="minorHAnsi" w:cs="Arial"/>
          <w:color w:val="000000" w:themeColor="text1"/>
          <w:sz w:val="22"/>
          <w:szCs w:val="22"/>
        </w:rPr>
        <w:t>equivalent to the</w:t>
      </w:r>
      <w:r>
        <w:rPr>
          <w:rFonts w:asciiTheme="minorHAnsi" w:eastAsia="Times New Roman" w:hAnsiTheme="minorHAnsi" w:cs="Arial"/>
          <w:color w:val="000000" w:themeColor="text1"/>
          <w:sz w:val="22"/>
          <w:szCs w:val="22"/>
        </w:rPr>
        <w:t xml:space="preserve"> Athens State course.  </w:t>
      </w:r>
      <w:r w:rsidR="00355CBE">
        <w:rPr>
          <w:rFonts w:asciiTheme="minorHAnsi" w:eastAsia="Times New Roman" w:hAnsiTheme="minorHAnsi" w:cs="Arial"/>
          <w:color w:val="000000" w:themeColor="text1"/>
          <w:sz w:val="22"/>
          <w:szCs w:val="22"/>
        </w:rPr>
        <w:t xml:space="preserve"> </w:t>
      </w:r>
      <w:r>
        <w:rPr>
          <w:rFonts w:asciiTheme="minorHAnsi" w:eastAsia="Times New Roman" w:hAnsiTheme="minorHAnsi" w:cs="Arial"/>
          <w:color w:val="000000" w:themeColor="text1"/>
          <w:sz w:val="22"/>
          <w:szCs w:val="22"/>
        </w:rPr>
        <w:t xml:space="preserve">For example, an equivalency request for </w:t>
      </w:r>
      <w:r w:rsidR="00B85822">
        <w:rPr>
          <w:rFonts w:asciiTheme="minorHAnsi" w:eastAsia="Times New Roman" w:hAnsiTheme="minorHAnsi" w:cs="Arial"/>
          <w:color w:val="000000" w:themeColor="text1"/>
          <w:sz w:val="22"/>
          <w:szCs w:val="22"/>
        </w:rPr>
        <w:t>a transfer course in Applied Psychology to be made equivalent to</w:t>
      </w:r>
      <w:r w:rsidR="00355CBE">
        <w:rPr>
          <w:rFonts w:asciiTheme="minorHAnsi" w:eastAsia="Times New Roman" w:hAnsiTheme="minorHAnsi" w:cs="Arial"/>
          <w:color w:val="000000" w:themeColor="text1"/>
          <w:sz w:val="22"/>
          <w:szCs w:val="22"/>
        </w:rPr>
        <w:t xml:space="preserve"> the Athens State course</w:t>
      </w:r>
      <w:r w:rsidR="00B85822">
        <w:rPr>
          <w:rFonts w:asciiTheme="minorHAnsi" w:eastAsia="Times New Roman" w:hAnsiTheme="minorHAnsi" w:cs="Arial"/>
          <w:color w:val="000000" w:themeColor="text1"/>
          <w:sz w:val="22"/>
          <w:szCs w:val="22"/>
        </w:rPr>
        <w:t xml:space="preserve"> </w:t>
      </w:r>
      <w:r w:rsidR="00B85822" w:rsidRPr="00355CBE">
        <w:rPr>
          <w:rFonts w:asciiTheme="minorHAnsi" w:eastAsia="Times New Roman" w:hAnsiTheme="minorHAnsi" w:cs="Arial"/>
          <w:color w:val="000000" w:themeColor="text1"/>
          <w:sz w:val="22"/>
          <w:szCs w:val="22"/>
        </w:rPr>
        <w:t>PS 380 Experimental Psychology should consider whether or not the transfer institution offers a</w:t>
      </w:r>
      <w:r w:rsidR="003A6872" w:rsidRPr="00355CBE">
        <w:rPr>
          <w:rFonts w:asciiTheme="minorHAnsi" w:eastAsia="Times New Roman" w:hAnsiTheme="minorHAnsi" w:cs="Arial"/>
          <w:color w:val="000000" w:themeColor="text1"/>
          <w:sz w:val="22"/>
          <w:szCs w:val="22"/>
        </w:rPr>
        <w:t xml:space="preserve"> separate</w:t>
      </w:r>
      <w:r w:rsidR="00355CBE">
        <w:rPr>
          <w:rFonts w:asciiTheme="minorHAnsi" w:eastAsia="Times New Roman" w:hAnsiTheme="minorHAnsi" w:cs="Arial"/>
          <w:color w:val="000000" w:themeColor="text1"/>
          <w:sz w:val="22"/>
          <w:szCs w:val="22"/>
        </w:rPr>
        <w:t xml:space="preserve"> and more directly equivalent</w:t>
      </w:r>
      <w:r w:rsidR="00B85822" w:rsidRPr="00355CBE">
        <w:rPr>
          <w:rFonts w:asciiTheme="minorHAnsi" w:eastAsia="Times New Roman" w:hAnsiTheme="minorHAnsi" w:cs="Arial"/>
          <w:color w:val="000000" w:themeColor="text1"/>
          <w:sz w:val="22"/>
          <w:szCs w:val="22"/>
        </w:rPr>
        <w:t xml:space="preserve"> course in Experimental Psychology.</w:t>
      </w:r>
    </w:p>
    <w:p w:rsidR="00B85822" w:rsidRDefault="003143BF" w:rsidP="00FA7A12">
      <w:pPr>
        <w:pStyle w:val="ListParagraph"/>
        <w:numPr>
          <w:ilvl w:val="0"/>
          <w:numId w:val="1"/>
        </w:numPr>
        <w:shd w:val="clear" w:color="auto" w:fill="FFFFFF"/>
        <w:ind w:left="360" w:right="-360"/>
        <w:outlineLvl w:val="1"/>
        <w:rPr>
          <w:rFonts w:asciiTheme="minorHAnsi" w:eastAsia="Times New Roman" w:hAnsiTheme="minorHAnsi" w:cs="Arial"/>
          <w:color w:val="000000" w:themeColor="text1"/>
          <w:sz w:val="22"/>
          <w:szCs w:val="22"/>
        </w:rPr>
      </w:pPr>
      <w:r>
        <w:rPr>
          <w:rFonts w:asciiTheme="minorHAnsi" w:eastAsia="Times New Roman" w:hAnsiTheme="minorHAnsi" w:cs="Arial"/>
          <w:color w:val="000000" w:themeColor="text1"/>
          <w:sz w:val="22"/>
          <w:szCs w:val="22"/>
        </w:rPr>
        <w:t xml:space="preserve">In order to ensure good practices and integrity in the transfer and articulation of academic credit, two existing </w:t>
      </w:r>
      <w:r w:rsidR="00790418">
        <w:rPr>
          <w:rFonts w:asciiTheme="minorHAnsi" w:eastAsia="Times New Roman" w:hAnsiTheme="minorHAnsi" w:cs="Arial"/>
          <w:color w:val="000000" w:themeColor="text1"/>
          <w:sz w:val="22"/>
          <w:szCs w:val="22"/>
        </w:rPr>
        <w:t xml:space="preserve">distinct </w:t>
      </w:r>
      <w:r>
        <w:rPr>
          <w:rFonts w:asciiTheme="minorHAnsi" w:eastAsia="Times New Roman" w:hAnsiTheme="minorHAnsi" w:cs="Arial"/>
          <w:color w:val="000000" w:themeColor="text1"/>
          <w:sz w:val="22"/>
          <w:szCs w:val="22"/>
        </w:rPr>
        <w:t xml:space="preserve">courses from the same transfer institution </w:t>
      </w:r>
      <w:r w:rsidRPr="00355CBE">
        <w:rPr>
          <w:rFonts w:asciiTheme="minorHAnsi" w:eastAsia="Times New Roman" w:hAnsiTheme="minorHAnsi" w:cs="Arial"/>
          <w:b/>
          <w:color w:val="000000" w:themeColor="text1"/>
          <w:sz w:val="22"/>
          <w:szCs w:val="22"/>
        </w:rPr>
        <w:t>cannot</w:t>
      </w:r>
      <w:r>
        <w:rPr>
          <w:rFonts w:asciiTheme="minorHAnsi" w:eastAsia="Times New Roman" w:hAnsiTheme="minorHAnsi" w:cs="Arial"/>
          <w:color w:val="000000" w:themeColor="text1"/>
          <w:sz w:val="22"/>
          <w:szCs w:val="22"/>
        </w:rPr>
        <w:t xml:space="preserve"> be set equivalent to the same Athens State course</w:t>
      </w:r>
      <w:r w:rsidR="00B85822">
        <w:rPr>
          <w:rFonts w:asciiTheme="minorHAnsi" w:eastAsia="Times New Roman" w:hAnsiTheme="minorHAnsi" w:cs="Arial"/>
          <w:color w:val="000000" w:themeColor="text1"/>
          <w:sz w:val="22"/>
          <w:szCs w:val="22"/>
        </w:rPr>
        <w:t>.</w:t>
      </w:r>
    </w:p>
    <w:p w:rsidR="00111614" w:rsidRDefault="00111614" w:rsidP="00111614">
      <w:pPr>
        <w:pStyle w:val="ListParagraph"/>
        <w:shd w:val="clear" w:color="auto" w:fill="FFFFFF"/>
        <w:ind w:left="360" w:right="-360"/>
        <w:outlineLvl w:val="1"/>
        <w:rPr>
          <w:rFonts w:asciiTheme="minorHAnsi" w:eastAsia="Times New Roman" w:hAnsiTheme="minorHAnsi" w:cs="Arial"/>
          <w:color w:val="000000" w:themeColor="text1"/>
          <w:sz w:val="22"/>
          <w:szCs w:val="22"/>
        </w:rPr>
      </w:pPr>
    </w:p>
    <w:p w:rsidR="003143BF" w:rsidRPr="00024838" w:rsidRDefault="00111614" w:rsidP="00355CBE">
      <w:pPr>
        <w:pStyle w:val="ListParagraph"/>
        <w:shd w:val="clear" w:color="auto" w:fill="FFFFFF"/>
        <w:ind w:left="0" w:right="-360"/>
        <w:outlineLvl w:val="1"/>
        <w:rPr>
          <w:rFonts w:asciiTheme="minorHAnsi" w:eastAsia="Times New Roman" w:hAnsiTheme="minorHAnsi" w:cs="Arial"/>
          <w:color w:val="000000" w:themeColor="text1"/>
          <w:sz w:val="20"/>
          <w:szCs w:val="20"/>
        </w:rPr>
      </w:pPr>
      <w:r w:rsidRPr="00024838">
        <w:rPr>
          <w:rFonts w:asciiTheme="minorHAnsi" w:eastAsia="Times New Roman" w:hAnsiTheme="minorHAnsi" w:cs="Arial"/>
          <w:b/>
          <w:color w:val="000000" w:themeColor="text1"/>
          <w:sz w:val="20"/>
          <w:szCs w:val="20"/>
        </w:rPr>
        <w:t xml:space="preserve">Please Note:  </w:t>
      </w:r>
      <w:r w:rsidRPr="00024838">
        <w:rPr>
          <w:rFonts w:asciiTheme="minorHAnsi" w:eastAsia="Times New Roman" w:hAnsiTheme="minorHAnsi" w:cs="Arial"/>
          <w:i/>
          <w:color w:val="000000" w:themeColor="text1"/>
          <w:sz w:val="20"/>
          <w:szCs w:val="20"/>
        </w:rPr>
        <w:t xml:space="preserve">Since requests for course equivalencies require </w:t>
      </w:r>
      <w:r w:rsidR="00355CBE" w:rsidRPr="00024838">
        <w:rPr>
          <w:rFonts w:asciiTheme="minorHAnsi" w:eastAsia="Times New Roman" w:hAnsiTheme="minorHAnsi" w:cs="Arial"/>
          <w:i/>
          <w:color w:val="000000" w:themeColor="text1"/>
          <w:sz w:val="20"/>
          <w:szCs w:val="20"/>
        </w:rPr>
        <w:t xml:space="preserve">documented </w:t>
      </w:r>
      <w:r w:rsidRPr="00024838">
        <w:rPr>
          <w:rFonts w:asciiTheme="minorHAnsi" w:eastAsia="Times New Roman" w:hAnsiTheme="minorHAnsi" w:cs="Arial"/>
          <w:i/>
          <w:color w:val="000000" w:themeColor="text1"/>
          <w:sz w:val="20"/>
          <w:szCs w:val="20"/>
        </w:rPr>
        <w:t>evidence of course comparability</w:t>
      </w:r>
      <w:r w:rsidR="00355CBE" w:rsidRPr="00024838">
        <w:rPr>
          <w:rFonts w:asciiTheme="minorHAnsi" w:eastAsia="Times New Roman" w:hAnsiTheme="minorHAnsi" w:cs="Arial"/>
          <w:i/>
          <w:color w:val="000000" w:themeColor="text1"/>
          <w:sz w:val="20"/>
          <w:szCs w:val="20"/>
        </w:rPr>
        <w:t>, as well as</w:t>
      </w:r>
      <w:r w:rsidRPr="00024838">
        <w:rPr>
          <w:rFonts w:asciiTheme="minorHAnsi" w:eastAsia="Times New Roman" w:hAnsiTheme="minorHAnsi" w:cs="Arial"/>
          <w:i/>
          <w:color w:val="000000" w:themeColor="text1"/>
          <w:sz w:val="20"/>
          <w:szCs w:val="20"/>
        </w:rPr>
        <w:t xml:space="preserve"> additional</w:t>
      </w:r>
      <w:r w:rsidR="003739A8" w:rsidRPr="00024838">
        <w:rPr>
          <w:rFonts w:asciiTheme="minorHAnsi" w:eastAsia="Times New Roman" w:hAnsiTheme="minorHAnsi" w:cs="Arial"/>
          <w:i/>
          <w:color w:val="000000" w:themeColor="text1"/>
          <w:sz w:val="20"/>
          <w:szCs w:val="20"/>
        </w:rPr>
        <w:t xml:space="preserve"> time and</w:t>
      </w:r>
      <w:r w:rsidR="005C03CD">
        <w:rPr>
          <w:rFonts w:asciiTheme="minorHAnsi" w:eastAsia="Times New Roman" w:hAnsiTheme="minorHAnsi" w:cs="Arial"/>
          <w:i/>
          <w:color w:val="000000" w:themeColor="text1"/>
          <w:sz w:val="20"/>
          <w:szCs w:val="20"/>
        </w:rPr>
        <w:t xml:space="preserve"> layers of review/</w:t>
      </w:r>
      <w:r w:rsidRPr="00024838">
        <w:rPr>
          <w:rFonts w:asciiTheme="minorHAnsi" w:eastAsia="Times New Roman" w:hAnsiTheme="minorHAnsi" w:cs="Arial"/>
          <w:i/>
          <w:color w:val="000000" w:themeColor="text1"/>
          <w:sz w:val="20"/>
          <w:szCs w:val="20"/>
        </w:rPr>
        <w:t xml:space="preserve">approval to ensure </w:t>
      </w:r>
      <w:r w:rsidR="003739A8" w:rsidRPr="00024838">
        <w:rPr>
          <w:rFonts w:asciiTheme="minorHAnsi" w:eastAsia="Times New Roman" w:hAnsiTheme="minorHAnsi" w:cs="Arial"/>
          <w:i/>
          <w:color w:val="000000" w:themeColor="text1"/>
          <w:sz w:val="20"/>
          <w:szCs w:val="20"/>
        </w:rPr>
        <w:t>that</w:t>
      </w:r>
      <w:r w:rsidRPr="00024838">
        <w:rPr>
          <w:rFonts w:asciiTheme="minorHAnsi" w:eastAsia="Times New Roman" w:hAnsiTheme="minorHAnsi" w:cs="Arial"/>
          <w:i/>
          <w:color w:val="000000" w:themeColor="text1"/>
          <w:sz w:val="20"/>
          <w:szCs w:val="20"/>
        </w:rPr>
        <w:t xml:space="preserve"> the above parameters</w:t>
      </w:r>
      <w:r w:rsidR="003739A8" w:rsidRPr="00024838">
        <w:rPr>
          <w:rFonts w:asciiTheme="minorHAnsi" w:eastAsia="Times New Roman" w:hAnsiTheme="minorHAnsi" w:cs="Arial"/>
          <w:i/>
          <w:color w:val="000000" w:themeColor="text1"/>
          <w:sz w:val="20"/>
          <w:szCs w:val="20"/>
        </w:rPr>
        <w:t xml:space="preserve"> are met</w:t>
      </w:r>
      <w:r w:rsidRPr="00024838">
        <w:rPr>
          <w:rFonts w:asciiTheme="minorHAnsi" w:eastAsia="Times New Roman" w:hAnsiTheme="minorHAnsi" w:cs="Arial"/>
          <w:i/>
          <w:color w:val="000000" w:themeColor="text1"/>
          <w:sz w:val="20"/>
          <w:szCs w:val="20"/>
        </w:rPr>
        <w:t>, courses from institutions where students rarely matriculate to Athens State, or discontinued/obsolete courses where documentation is difficult to obtain, should be considered for student-specific course substitutions through the separate Curriculum Adjustment form and process.</w:t>
      </w:r>
    </w:p>
    <w:p w:rsidR="00355CBE" w:rsidRDefault="00355CBE" w:rsidP="00355CBE">
      <w:pPr>
        <w:pStyle w:val="ListParagraph"/>
        <w:shd w:val="clear" w:color="auto" w:fill="FFFFFF"/>
        <w:ind w:left="0" w:right="-360"/>
        <w:outlineLvl w:val="1"/>
        <w:rPr>
          <w:rFonts w:asciiTheme="minorHAnsi" w:eastAsia="Times New Roman" w:hAnsiTheme="minorHAnsi" w:cs="Arial"/>
          <w:color w:val="000000" w:themeColor="text1"/>
          <w:sz w:val="22"/>
          <w:szCs w:val="22"/>
        </w:rPr>
      </w:pPr>
    </w:p>
    <w:p w:rsidR="00355CBE" w:rsidRDefault="00854FA2" w:rsidP="00355CBE">
      <w:pPr>
        <w:pStyle w:val="ListParagraph"/>
        <w:shd w:val="clear" w:color="auto" w:fill="FFFFFF"/>
        <w:ind w:left="0" w:right="-360"/>
        <w:outlineLvl w:val="1"/>
        <w:rPr>
          <w:rFonts w:asciiTheme="minorHAnsi" w:eastAsia="Times New Roman" w:hAnsiTheme="minorHAnsi" w:cs="Arial"/>
          <w:b/>
          <w:color w:val="000000" w:themeColor="text1"/>
        </w:rPr>
      </w:pPr>
      <w:r>
        <w:rPr>
          <w:rFonts w:asciiTheme="minorHAnsi" w:eastAsia="Times New Roman" w:hAnsiTheme="minorHAnsi" w:cs="Arial"/>
          <w:b/>
          <w:color w:val="000000" w:themeColor="text1"/>
        </w:rPr>
        <w:t>General Process for Course Equivalency Requests</w:t>
      </w:r>
    </w:p>
    <w:p w:rsidR="00355CBE" w:rsidRPr="00355CBE" w:rsidRDefault="00024838" w:rsidP="007A51E9">
      <w:pPr>
        <w:pStyle w:val="ListParagraph"/>
        <w:numPr>
          <w:ilvl w:val="0"/>
          <w:numId w:val="2"/>
        </w:numPr>
        <w:shd w:val="clear" w:color="auto" w:fill="FFFFFF"/>
        <w:ind w:left="360" w:right="-360"/>
        <w:outlineLvl w:val="1"/>
        <w:rPr>
          <w:rFonts w:asciiTheme="minorHAnsi" w:eastAsia="Times New Roman" w:hAnsiTheme="minorHAnsi" w:cs="Arial"/>
          <w:b/>
          <w:color w:val="000000" w:themeColor="text1"/>
        </w:rPr>
      </w:pPr>
      <w:r>
        <w:rPr>
          <w:rFonts w:asciiTheme="minorHAnsi" w:eastAsia="Times New Roman" w:hAnsiTheme="minorHAnsi" w:cs="Arial"/>
          <w:color w:val="000000" w:themeColor="text1"/>
          <w:sz w:val="22"/>
          <w:szCs w:val="22"/>
        </w:rPr>
        <w:t>Request is i</w:t>
      </w:r>
      <w:r w:rsidR="00CE0EC2">
        <w:rPr>
          <w:rFonts w:asciiTheme="minorHAnsi" w:eastAsia="Times New Roman" w:hAnsiTheme="minorHAnsi" w:cs="Arial"/>
          <w:color w:val="000000" w:themeColor="text1"/>
          <w:sz w:val="22"/>
          <w:szCs w:val="22"/>
        </w:rPr>
        <w:t xml:space="preserve">nitiated and goes to the </w:t>
      </w:r>
      <w:r w:rsidR="001B7935">
        <w:rPr>
          <w:rFonts w:asciiTheme="minorHAnsi" w:eastAsia="Times New Roman" w:hAnsiTheme="minorHAnsi" w:cs="Arial"/>
          <w:color w:val="000000" w:themeColor="text1"/>
          <w:sz w:val="22"/>
          <w:szCs w:val="22"/>
        </w:rPr>
        <w:t xml:space="preserve">College and </w:t>
      </w:r>
      <w:r w:rsidR="00355CBE">
        <w:rPr>
          <w:rFonts w:asciiTheme="minorHAnsi" w:eastAsia="Times New Roman" w:hAnsiTheme="minorHAnsi" w:cs="Arial"/>
          <w:color w:val="000000" w:themeColor="text1"/>
          <w:sz w:val="22"/>
          <w:szCs w:val="22"/>
        </w:rPr>
        <w:t xml:space="preserve">department </w:t>
      </w:r>
      <w:r w:rsidR="00E45905">
        <w:rPr>
          <w:rFonts w:asciiTheme="minorHAnsi" w:eastAsia="Times New Roman" w:hAnsiTheme="minorHAnsi" w:cs="Arial"/>
          <w:color w:val="000000" w:themeColor="text1"/>
          <w:sz w:val="22"/>
          <w:szCs w:val="22"/>
        </w:rPr>
        <w:t xml:space="preserve">that </w:t>
      </w:r>
      <w:r w:rsidR="00355CBE">
        <w:rPr>
          <w:rFonts w:asciiTheme="minorHAnsi" w:eastAsia="Times New Roman" w:hAnsiTheme="minorHAnsi" w:cs="Arial"/>
          <w:color w:val="000000" w:themeColor="text1"/>
          <w:sz w:val="22"/>
          <w:szCs w:val="22"/>
        </w:rPr>
        <w:t>overse</w:t>
      </w:r>
      <w:r w:rsidR="00E45905">
        <w:rPr>
          <w:rFonts w:asciiTheme="minorHAnsi" w:eastAsia="Times New Roman" w:hAnsiTheme="minorHAnsi" w:cs="Arial"/>
          <w:color w:val="000000" w:themeColor="text1"/>
          <w:sz w:val="22"/>
          <w:szCs w:val="22"/>
        </w:rPr>
        <w:t>es</w:t>
      </w:r>
      <w:r w:rsidR="00151D0D">
        <w:rPr>
          <w:rFonts w:asciiTheme="minorHAnsi" w:eastAsia="Times New Roman" w:hAnsiTheme="minorHAnsi" w:cs="Arial"/>
          <w:color w:val="000000" w:themeColor="text1"/>
          <w:sz w:val="22"/>
          <w:szCs w:val="22"/>
        </w:rPr>
        <w:t xml:space="preserve"> the </w:t>
      </w:r>
      <w:r w:rsidR="00E45905">
        <w:rPr>
          <w:rFonts w:asciiTheme="minorHAnsi" w:eastAsia="Times New Roman" w:hAnsiTheme="minorHAnsi" w:cs="Arial"/>
          <w:color w:val="000000" w:themeColor="text1"/>
          <w:sz w:val="22"/>
          <w:szCs w:val="22"/>
        </w:rPr>
        <w:t>discipline/</w:t>
      </w:r>
      <w:r w:rsidR="00CE0EC2">
        <w:rPr>
          <w:rFonts w:asciiTheme="minorHAnsi" w:eastAsia="Times New Roman" w:hAnsiTheme="minorHAnsi" w:cs="Arial"/>
          <w:color w:val="000000" w:themeColor="text1"/>
          <w:sz w:val="22"/>
          <w:szCs w:val="22"/>
        </w:rPr>
        <w:t>subject area</w:t>
      </w:r>
      <w:r w:rsidR="007D0DA9">
        <w:rPr>
          <w:rFonts w:asciiTheme="minorHAnsi" w:eastAsia="Times New Roman" w:hAnsiTheme="minorHAnsi" w:cs="Arial"/>
          <w:color w:val="000000" w:themeColor="text1"/>
          <w:sz w:val="22"/>
          <w:szCs w:val="22"/>
        </w:rPr>
        <w:t xml:space="preserve"> (Registrar’s Office can assist as needed with preparing request).</w:t>
      </w:r>
    </w:p>
    <w:p w:rsidR="00355CBE" w:rsidRPr="00151D0D" w:rsidRDefault="00E45905" w:rsidP="007A51E9">
      <w:pPr>
        <w:pStyle w:val="ListParagraph"/>
        <w:numPr>
          <w:ilvl w:val="0"/>
          <w:numId w:val="2"/>
        </w:numPr>
        <w:shd w:val="clear" w:color="auto" w:fill="FFFFFF"/>
        <w:ind w:left="360" w:right="-360"/>
        <w:outlineLvl w:val="1"/>
        <w:rPr>
          <w:rFonts w:asciiTheme="minorHAnsi" w:eastAsia="Times New Roman" w:hAnsiTheme="minorHAnsi" w:cs="Arial"/>
          <w:b/>
          <w:color w:val="000000" w:themeColor="text1"/>
        </w:rPr>
      </w:pPr>
      <w:r>
        <w:rPr>
          <w:rFonts w:asciiTheme="minorHAnsi" w:eastAsia="Times New Roman" w:hAnsiTheme="minorHAnsi" w:cs="Arial"/>
          <w:color w:val="000000" w:themeColor="text1"/>
          <w:sz w:val="22"/>
          <w:szCs w:val="22"/>
        </w:rPr>
        <w:t>D</w:t>
      </w:r>
      <w:r w:rsidR="00CE0EC2">
        <w:rPr>
          <w:rFonts w:asciiTheme="minorHAnsi" w:eastAsia="Times New Roman" w:hAnsiTheme="minorHAnsi" w:cs="Arial"/>
          <w:color w:val="000000" w:themeColor="text1"/>
          <w:sz w:val="22"/>
          <w:szCs w:val="22"/>
        </w:rPr>
        <w:t xml:space="preserve">epartment review involves academic personnel with the appropriate qualifications in the discipline, with research assistance from the Registrar’s Office as needed. </w:t>
      </w:r>
      <w:r w:rsidR="00355CBE">
        <w:rPr>
          <w:rFonts w:asciiTheme="minorHAnsi" w:eastAsia="Times New Roman" w:hAnsiTheme="minorHAnsi" w:cs="Arial"/>
          <w:color w:val="000000" w:themeColor="text1"/>
          <w:sz w:val="22"/>
          <w:szCs w:val="22"/>
        </w:rPr>
        <w:t>Department completes review and documentation of course comparability</w:t>
      </w:r>
      <w:r w:rsidR="00CE0EC2">
        <w:rPr>
          <w:rFonts w:asciiTheme="minorHAnsi" w:eastAsia="Times New Roman" w:hAnsiTheme="minorHAnsi" w:cs="Arial"/>
          <w:color w:val="000000" w:themeColor="text1"/>
          <w:sz w:val="22"/>
          <w:szCs w:val="22"/>
        </w:rPr>
        <w:t xml:space="preserve"> (with consideration of</w:t>
      </w:r>
      <w:r w:rsidR="00151D0D">
        <w:rPr>
          <w:rFonts w:asciiTheme="minorHAnsi" w:eastAsia="Times New Roman" w:hAnsiTheme="minorHAnsi" w:cs="Arial"/>
          <w:color w:val="000000" w:themeColor="text1"/>
          <w:sz w:val="22"/>
          <w:szCs w:val="22"/>
        </w:rPr>
        <w:t xml:space="preserve"> limitations above);</w:t>
      </w:r>
      <w:r w:rsidR="00355CBE">
        <w:rPr>
          <w:rFonts w:asciiTheme="minorHAnsi" w:eastAsia="Times New Roman" w:hAnsiTheme="minorHAnsi" w:cs="Arial"/>
          <w:color w:val="000000" w:themeColor="text1"/>
          <w:sz w:val="22"/>
          <w:szCs w:val="22"/>
        </w:rPr>
        <w:t xml:space="preserve"> request then forwarded to</w:t>
      </w:r>
      <w:r w:rsidR="00151D0D">
        <w:rPr>
          <w:rFonts w:asciiTheme="minorHAnsi" w:eastAsia="Times New Roman" w:hAnsiTheme="minorHAnsi" w:cs="Arial"/>
          <w:color w:val="000000" w:themeColor="text1"/>
          <w:sz w:val="22"/>
          <w:szCs w:val="22"/>
        </w:rPr>
        <w:t xml:space="preserve"> Registrar’s Office.</w:t>
      </w:r>
    </w:p>
    <w:p w:rsidR="00151D0D" w:rsidRPr="00024838" w:rsidRDefault="00C363C8" w:rsidP="007A51E9">
      <w:pPr>
        <w:pStyle w:val="ListParagraph"/>
        <w:numPr>
          <w:ilvl w:val="0"/>
          <w:numId w:val="2"/>
        </w:numPr>
        <w:shd w:val="clear" w:color="auto" w:fill="FFFFFF"/>
        <w:ind w:left="360" w:right="-360"/>
        <w:outlineLvl w:val="1"/>
        <w:rPr>
          <w:rFonts w:asciiTheme="minorHAnsi" w:eastAsia="Times New Roman" w:hAnsiTheme="minorHAnsi" w:cs="Arial"/>
          <w:b/>
          <w:color w:val="000000" w:themeColor="text1"/>
        </w:rPr>
      </w:pPr>
      <w:r>
        <w:rPr>
          <w:rFonts w:asciiTheme="minorHAnsi" w:eastAsia="Times New Roman" w:hAnsiTheme="minorHAnsi" w:cs="Arial"/>
          <w:color w:val="000000" w:themeColor="text1"/>
          <w:sz w:val="22"/>
          <w:szCs w:val="22"/>
        </w:rPr>
        <w:t>Registrar’s</w:t>
      </w:r>
      <w:r w:rsidR="00151D0D">
        <w:rPr>
          <w:rFonts w:asciiTheme="minorHAnsi" w:eastAsia="Times New Roman" w:hAnsiTheme="minorHAnsi" w:cs="Arial"/>
          <w:color w:val="000000" w:themeColor="text1"/>
          <w:sz w:val="22"/>
          <w:szCs w:val="22"/>
        </w:rPr>
        <w:t xml:space="preserve"> Office reviews request in the context of </w:t>
      </w:r>
      <w:r>
        <w:rPr>
          <w:rFonts w:asciiTheme="minorHAnsi" w:eastAsia="Times New Roman" w:hAnsiTheme="minorHAnsi" w:cs="Arial"/>
          <w:color w:val="000000" w:themeColor="text1"/>
          <w:sz w:val="22"/>
          <w:szCs w:val="22"/>
        </w:rPr>
        <w:t xml:space="preserve">existing records and </w:t>
      </w:r>
      <w:r w:rsidR="00151D0D">
        <w:rPr>
          <w:rFonts w:asciiTheme="minorHAnsi" w:eastAsia="Times New Roman" w:hAnsiTheme="minorHAnsi" w:cs="Arial"/>
          <w:color w:val="000000" w:themeColor="text1"/>
          <w:sz w:val="22"/>
          <w:szCs w:val="22"/>
        </w:rPr>
        <w:t>courses already articulated from the transfer institution in the Banner system</w:t>
      </w:r>
      <w:r w:rsidR="00024838">
        <w:rPr>
          <w:rFonts w:asciiTheme="minorHAnsi" w:eastAsia="Times New Roman" w:hAnsiTheme="minorHAnsi" w:cs="Arial"/>
          <w:color w:val="000000" w:themeColor="text1"/>
          <w:sz w:val="22"/>
          <w:szCs w:val="22"/>
        </w:rPr>
        <w:t>,</w:t>
      </w:r>
      <w:r w:rsidR="00151D0D">
        <w:rPr>
          <w:rFonts w:asciiTheme="minorHAnsi" w:eastAsia="Times New Roman" w:hAnsiTheme="minorHAnsi" w:cs="Arial"/>
          <w:color w:val="000000" w:themeColor="text1"/>
          <w:sz w:val="22"/>
          <w:szCs w:val="22"/>
        </w:rPr>
        <w:t xml:space="preserve"> and whether other courses from this institution are already set equiva</w:t>
      </w:r>
      <w:r>
        <w:rPr>
          <w:rFonts w:asciiTheme="minorHAnsi" w:eastAsia="Times New Roman" w:hAnsiTheme="minorHAnsi" w:cs="Arial"/>
          <w:color w:val="000000" w:themeColor="text1"/>
          <w:sz w:val="22"/>
          <w:szCs w:val="22"/>
        </w:rPr>
        <w:t>lent to the Athens State course.</w:t>
      </w:r>
      <w:r w:rsidR="00151D0D">
        <w:rPr>
          <w:rFonts w:asciiTheme="minorHAnsi" w:eastAsia="Times New Roman" w:hAnsiTheme="minorHAnsi" w:cs="Arial"/>
          <w:color w:val="000000" w:themeColor="text1"/>
          <w:sz w:val="22"/>
          <w:szCs w:val="22"/>
        </w:rPr>
        <w:t xml:space="preserve"> </w:t>
      </w:r>
      <w:r>
        <w:rPr>
          <w:rFonts w:asciiTheme="minorHAnsi" w:eastAsia="Times New Roman" w:hAnsiTheme="minorHAnsi" w:cs="Arial"/>
          <w:color w:val="000000" w:themeColor="text1"/>
          <w:sz w:val="22"/>
          <w:szCs w:val="22"/>
        </w:rPr>
        <w:t>Results of review are</w:t>
      </w:r>
      <w:r w:rsidR="00151D0D">
        <w:rPr>
          <w:rFonts w:asciiTheme="minorHAnsi" w:eastAsia="Times New Roman" w:hAnsiTheme="minorHAnsi" w:cs="Arial"/>
          <w:color w:val="000000" w:themeColor="text1"/>
          <w:sz w:val="22"/>
          <w:szCs w:val="22"/>
        </w:rPr>
        <w:t xml:space="preserve"> sent</w:t>
      </w:r>
      <w:r>
        <w:rPr>
          <w:rFonts w:asciiTheme="minorHAnsi" w:eastAsia="Times New Roman" w:hAnsiTheme="minorHAnsi" w:cs="Arial"/>
          <w:color w:val="000000" w:themeColor="text1"/>
          <w:sz w:val="22"/>
          <w:szCs w:val="22"/>
        </w:rPr>
        <w:t xml:space="preserve"> back to department</w:t>
      </w:r>
      <w:r w:rsidR="00EC3651">
        <w:rPr>
          <w:rFonts w:asciiTheme="minorHAnsi" w:eastAsia="Times New Roman" w:hAnsiTheme="minorHAnsi" w:cs="Arial"/>
          <w:color w:val="000000" w:themeColor="text1"/>
          <w:sz w:val="22"/>
          <w:szCs w:val="22"/>
        </w:rPr>
        <w:t xml:space="preserve"> and Provost’s Office</w:t>
      </w:r>
      <w:r w:rsidR="00024838">
        <w:rPr>
          <w:rFonts w:asciiTheme="minorHAnsi" w:eastAsia="Times New Roman" w:hAnsiTheme="minorHAnsi" w:cs="Arial"/>
          <w:color w:val="000000" w:themeColor="text1"/>
          <w:sz w:val="22"/>
          <w:szCs w:val="22"/>
        </w:rPr>
        <w:t>.  Department</w:t>
      </w:r>
      <w:r w:rsidR="00EC3651">
        <w:rPr>
          <w:rFonts w:asciiTheme="minorHAnsi" w:eastAsia="Times New Roman" w:hAnsiTheme="minorHAnsi" w:cs="Arial"/>
          <w:color w:val="000000" w:themeColor="text1"/>
          <w:sz w:val="22"/>
          <w:szCs w:val="22"/>
        </w:rPr>
        <w:t>/Provost’s Office</w:t>
      </w:r>
      <w:r w:rsidR="00024838">
        <w:rPr>
          <w:rFonts w:asciiTheme="minorHAnsi" w:eastAsia="Times New Roman" w:hAnsiTheme="minorHAnsi" w:cs="Arial"/>
          <w:color w:val="000000" w:themeColor="text1"/>
          <w:sz w:val="22"/>
          <w:szCs w:val="22"/>
        </w:rPr>
        <w:t xml:space="preserve"> may choose to</w:t>
      </w:r>
      <w:r>
        <w:rPr>
          <w:rFonts w:asciiTheme="minorHAnsi" w:eastAsia="Times New Roman" w:hAnsiTheme="minorHAnsi" w:cs="Arial"/>
          <w:color w:val="000000" w:themeColor="text1"/>
          <w:sz w:val="22"/>
          <w:szCs w:val="22"/>
        </w:rPr>
        <w:t xml:space="preserve"> continue,</w:t>
      </w:r>
      <w:r w:rsidR="00024838">
        <w:rPr>
          <w:rFonts w:asciiTheme="minorHAnsi" w:eastAsia="Times New Roman" w:hAnsiTheme="minorHAnsi" w:cs="Arial"/>
          <w:color w:val="000000" w:themeColor="text1"/>
          <w:sz w:val="22"/>
          <w:szCs w:val="22"/>
        </w:rPr>
        <w:t xml:space="preserve"> revise</w:t>
      </w:r>
      <w:r>
        <w:rPr>
          <w:rFonts w:asciiTheme="minorHAnsi" w:eastAsia="Times New Roman" w:hAnsiTheme="minorHAnsi" w:cs="Arial"/>
          <w:color w:val="000000" w:themeColor="text1"/>
          <w:sz w:val="22"/>
          <w:szCs w:val="22"/>
        </w:rPr>
        <w:t>,</w:t>
      </w:r>
      <w:r w:rsidR="00024838">
        <w:rPr>
          <w:rFonts w:asciiTheme="minorHAnsi" w:eastAsia="Times New Roman" w:hAnsiTheme="minorHAnsi" w:cs="Arial"/>
          <w:color w:val="000000" w:themeColor="text1"/>
          <w:sz w:val="22"/>
          <w:szCs w:val="22"/>
        </w:rPr>
        <w:t xml:space="preserve"> or withdraw the request.</w:t>
      </w:r>
    </w:p>
    <w:p w:rsidR="00024838" w:rsidRPr="00024838" w:rsidRDefault="00024838" w:rsidP="007A51E9">
      <w:pPr>
        <w:pStyle w:val="ListParagraph"/>
        <w:numPr>
          <w:ilvl w:val="0"/>
          <w:numId w:val="2"/>
        </w:numPr>
        <w:shd w:val="clear" w:color="auto" w:fill="FFFFFF"/>
        <w:ind w:left="360" w:right="-360"/>
        <w:outlineLvl w:val="1"/>
        <w:rPr>
          <w:rFonts w:asciiTheme="minorHAnsi" w:eastAsia="Times New Roman" w:hAnsiTheme="minorHAnsi" w:cs="Arial"/>
          <w:b/>
          <w:color w:val="000000" w:themeColor="text1"/>
        </w:rPr>
      </w:pPr>
      <w:r>
        <w:rPr>
          <w:rFonts w:asciiTheme="minorHAnsi" w:eastAsia="Times New Roman" w:hAnsiTheme="minorHAnsi" w:cs="Arial"/>
          <w:color w:val="000000" w:themeColor="text1"/>
          <w:sz w:val="22"/>
          <w:szCs w:val="22"/>
        </w:rPr>
        <w:t xml:space="preserve">Requests where no records/articulation issues are found by the Registrar’s Office are </w:t>
      </w:r>
      <w:r w:rsidR="0050346F">
        <w:rPr>
          <w:rFonts w:asciiTheme="minorHAnsi" w:eastAsia="Times New Roman" w:hAnsiTheme="minorHAnsi" w:cs="Arial"/>
          <w:color w:val="000000" w:themeColor="text1"/>
          <w:sz w:val="22"/>
          <w:szCs w:val="22"/>
        </w:rPr>
        <w:t>reviewed</w:t>
      </w:r>
      <w:r w:rsidR="00CE0EC2">
        <w:rPr>
          <w:rFonts w:asciiTheme="minorHAnsi" w:eastAsia="Times New Roman" w:hAnsiTheme="minorHAnsi" w:cs="Arial"/>
          <w:color w:val="000000" w:themeColor="text1"/>
          <w:sz w:val="22"/>
          <w:szCs w:val="22"/>
        </w:rPr>
        <w:t xml:space="preserve"> by Department Chair and </w:t>
      </w:r>
      <w:r w:rsidR="0050346F">
        <w:rPr>
          <w:rFonts w:asciiTheme="minorHAnsi" w:eastAsia="Times New Roman" w:hAnsiTheme="minorHAnsi" w:cs="Arial"/>
          <w:color w:val="000000" w:themeColor="text1"/>
          <w:sz w:val="22"/>
          <w:szCs w:val="22"/>
        </w:rPr>
        <w:t xml:space="preserve">if approved, </w:t>
      </w:r>
      <w:r>
        <w:rPr>
          <w:rFonts w:asciiTheme="minorHAnsi" w:eastAsia="Times New Roman" w:hAnsiTheme="minorHAnsi" w:cs="Arial"/>
          <w:color w:val="000000" w:themeColor="text1"/>
          <w:sz w:val="22"/>
          <w:szCs w:val="22"/>
        </w:rPr>
        <w:t>forwarded</w:t>
      </w:r>
      <w:r w:rsidR="00CE0EC2">
        <w:rPr>
          <w:rFonts w:asciiTheme="minorHAnsi" w:eastAsia="Times New Roman" w:hAnsiTheme="minorHAnsi" w:cs="Arial"/>
          <w:color w:val="000000" w:themeColor="text1"/>
          <w:sz w:val="22"/>
          <w:szCs w:val="22"/>
        </w:rPr>
        <w:t xml:space="preserve"> for review and approval</w:t>
      </w:r>
      <w:r>
        <w:rPr>
          <w:rFonts w:asciiTheme="minorHAnsi" w:eastAsia="Times New Roman" w:hAnsiTheme="minorHAnsi" w:cs="Arial"/>
          <w:color w:val="000000" w:themeColor="text1"/>
          <w:sz w:val="22"/>
          <w:szCs w:val="22"/>
        </w:rPr>
        <w:t xml:space="preserve"> to the College Dean oversee</w:t>
      </w:r>
      <w:r w:rsidR="00CE0EC2">
        <w:rPr>
          <w:rFonts w:asciiTheme="minorHAnsi" w:eastAsia="Times New Roman" w:hAnsiTheme="minorHAnsi" w:cs="Arial"/>
          <w:color w:val="000000" w:themeColor="text1"/>
          <w:sz w:val="22"/>
          <w:szCs w:val="22"/>
        </w:rPr>
        <w:t>ing the department.</w:t>
      </w:r>
    </w:p>
    <w:p w:rsidR="00024838" w:rsidRPr="001F0F87" w:rsidRDefault="00024838" w:rsidP="007A51E9">
      <w:pPr>
        <w:pStyle w:val="ListParagraph"/>
        <w:numPr>
          <w:ilvl w:val="0"/>
          <w:numId w:val="2"/>
        </w:numPr>
        <w:shd w:val="clear" w:color="auto" w:fill="FFFFFF"/>
        <w:ind w:left="360" w:right="-360"/>
        <w:outlineLvl w:val="1"/>
        <w:rPr>
          <w:rFonts w:asciiTheme="minorHAnsi" w:eastAsia="Times New Roman" w:hAnsiTheme="minorHAnsi" w:cs="Arial"/>
          <w:b/>
          <w:color w:val="000000" w:themeColor="text1"/>
        </w:rPr>
      </w:pPr>
      <w:r>
        <w:rPr>
          <w:rFonts w:asciiTheme="minorHAnsi" w:eastAsia="Times New Roman" w:hAnsiTheme="minorHAnsi" w:cs="Arial"/>
          <w:color w:val="000000" w:themeColor="text1"/>
          <w:sz w:val="22"/>
          <w:szCs w:val="22"/>
        </w:rPr>
        <w:t xml:space="preserve">Any course equivalency request that may affect students in programs leading to education certification must be </w:t>
      </w:r>
      <w:r w:rsidR="00CE0EC2">
        <w:rPr>
          <w:rFonts w:asciiTheme="minorHAnsi" w:eastAsia="Times New Roman" w:hAnsiTheme="minorHAnsi" w:cs="Arial"/>
          <w:color w:val="000000" w:themeColor="text1"/>
          <w:sz w:val="22"/>
          <w:szCs w:val="22"/>
        </w:rPr>
        <w:t xml:space="preserve">reviewed and </w:t>
      </w:r>
      <w:r>
        <w:rPr>
          <w:rFonts w:asciiTheme="minorHAnsi" w:eastAsia="Times New Roman" w:hAnsiTheme="minorHAnsi" w:cs="Arial"/>
          <w:color w:val="000000" w:themeColor="text1"/>
          <w:sz w:val="22"/>
          <w:szCs w:val="22"/>
        </w:rPr>
        <w:t>approved through the College of Education process to ensure state standards are met.</w:t>
      </w:r>
    </w:p>
    <w:p w:rsidR="001F0F87" w:rsidRPr="001F0F87" w:rsidRDefault="001F0F87" w:rsidP="007A51E9">
      <w:pPr>
        <w:pStyle w:val="ListParagraph"/>
        <w:numPr>
          <w:ilvl w:val="0"/>
          <w:numId w:val="2"/>
        </w:numPr>
        <w:shd w:val="clear" w:color="auto" w:fill="FFFFFF"/>
        <w:ind w:left="360" w:right="-360"/>
        <w:outlineLvl w:val="1"/>
        <w:rPr>
          <w:rFonts w:asciiTheme="minorHAnsi" w:eastAsia="Times New Roman" w:hAnsiTheme="minorHAnsi" w:cs="Arial"/>
          <w:b/>
          <w:color w:val="000000" w:themeColor="text1"/>
        </w:rPr>
      </w:pPr>
      <w:r>
        <w:rPr>
          <w:rFonts w:asciiTheme="minorHAnsi" w:eastAsia="Times New Roman" w:hAnsiTheme="minorHAnsi" w:cs="Arial"/>
          <w:color w:val="000000" w:themeColor="text1"/>
          <w:sz w:val="22"/>
          <w:szCs w:val="22"/>
        </w:rPr>
        <w:t xml:space="preserve">If request is approved by </w:t>
      </w:r>
      <w:r w:rsidR="006557A8">
        <w:rPr>
          <w:rFonts w:asciiTheme="minorHAnsi" w:eastAsia="Times New Roman" w:hAnsiTheme="minorHAnsi" w:cs="Arial"/>
          <w:color w:val="000000" w:themeColor="text1"/>
          <w:sz w:val="22"/>
          <w:szCs w:val="22"/>
        </w:rPr>
        <w:t>Dept. Chair, College Dean,</w:t>
      </w:r>
      <w:r>
        <w:rPr>
          <w:rFonts w:asciiTheme="minorHAnsi" w:eastAsia="Times New Roman" w:hAnsiTheme="minorHAnsi" w:cs="Arial"/>
          <w:color w:val="000000" w:themeColor="text1"/>
          <w:sz w:val="22"/>
          <w:szCs w:val="22"/>
        </w:rPr>
        <w:t xml:space="preserve"> and COE process (if applicable), the request is forwarded to </w:t>
      </w:r>
      <w:r w:rsidR="00CA3F4D">
        <w:rPr>
          <w:rFonts w:asciiTheme="minorHAnsi" w:eastAsia="Times New Roman" w:hAnsiTheme="minorHAnsi" w:cs="Arial"/>
          <w:color w:val="000000" w:themeColor="text1"/>
          <w:sz w:val="22"/>
          <w:szCs w:val="22"/>
        </w:rPr>
        <w:t xml:space="preserve">the Registrar’s Office </w:t>
      </w:r>
      <w:hyperlink r:id="rId8" w:history="1">
        <w:r w:rsidR="00CA3F4D" w:rsidRPr="005603D0">
          <w:rPr>
            <w:rStyle w:val="Hyperlink"/>
            <w:rFonts w:asciiTheme="minorHAnsi" w:eastAsia="Times New Roman" w:hAnsiTheme="minorHAnsi" w:cs="Arial"/>
            <w:sz w:val="22"/>
            <w:szCs w:val="22"/>
          </w:rPr>
          <w:t>registrar@athens.edu</w:t>
        </w:r>
      </w:hyperlink>
      <w:r w:rsidR="00CA3F4D">
        <w:rPr>
          <w:rFonts w:asciiTheme="minorHAnsi" w:eastAsia="Times New Roman" w:hAnsiTheme="minorHAnsi" w:cs="Arial"/>
          <w:color w:val="000000" w:themeColor="text1"/>
          <w:sz w:val="22"/>
          <w:szCs w:val="22"/>
        </w:rPr>
        <w:t xml:space="preserve"> for implementation</w:t>
      </w:r>
      <w:r>
        <w:rPr>
          <w:rFonts w:asciiTheme="minorHAnsi" w:eastAsia="Times New Roman" w:hAnsiTheme="minorHAnsi" w:cs="Arial"/>
          <w:color w:val="000000" w:themeColor="text1"/>
          <w:sz w:val="22"/>
          <w:szCs w:val="22"/>
        </w:rPr>
        <w:t>.</w:t>
      </w:r>
    </w:p>
    <w:p w:rsidR="001F0F87" w:rsidRPr="00355CBE" w:rsidRDefault="00CA3F4D" w:rsidP="007A51E9">
      <w:pPr>
        <w:pStyle w:val="ListParagraph"/>
        <w:numPr>
          <w:ilvl w:val="0"/>
          <w:numId w:val="2"/>
        </w:numPr>
        <w:shd w:val="clear" w:color="auto" w:fill="FFFFFF"/>
        <w:ind w:left="360" w:right="-360"/>
        <w:outlineLvl w:val="1"/>
        <w:rPr>
          <w:rFonts w:asciiTheme="minorHAnsi" w:eastAsia="Times New Roman" w:hAnsiTheme="minorHAnsi" w:cs="Arial"/>
          <w:b/>
          <w:color w:val="000000" w:themeColor="text1"/>
        </w:rPr>
      </w:pPr>
      <w:r w:rsidRPr="00CA3F4D">
        <w:rPr>
          <w:rFonts w:asciiTheme="minorHAnsi" w:eastAsia="Times New Roman" w:hAnsiTheme="minorHAnsi" w:cs="Arial"/>
          <w:b/>
          <w:color w:val="000000" w:themeColor="text1"/>
          <w:sz w:val="22"/>
          <w:szCs w:val="22"/>
        </w:rPr>
        <w:t>Any e</w:t>
      </w:r>
      <w:r w:rsidR="001F0F87" w:rsidRPr="00CA3F4D">
        <w:rPr>
          <w:rFonts w:asciiTheme="minorHAnsi" w:eastAsia="Times New Roman" w:hAnsiTheme="minorHAnsi" w:cs="Arial"/>
          <w:b/>
          <w:color w:val="000000" w:themeColor="text1"/>
          <w:sz w:val="22"/>
          <w:szCs w:val="22"/>
        </w:rPr>
        <w:t xml:space="preserve">quivalency requests </w:t>
      </w:r>
      <w:r w:rsidRPr="00CA3F4D">
        <w:rPr>
          <w:rFonts w:asciiTheme="minorHAnsi" w:eastAsia="Times New Roman" w:hAnsiTheme="minorHAnsi" w:cs="Arial"/>
          <w:b/>
          <w:color w:val="000000" w:themeColor="text1"/>
          <w:sz w:val="22"/>
          <w:szCs w:val="22"/>
        </w:rPr>
        <w:t>not agreed upon by all parties will be forwarded to t</w:t>
      </w:r>
      <w:r w:rsidR="001F0F87" w:rsidRPr="00CA3F4D">
        <w:rPr>
          <w:rFonts w:asciiTheme="minorHAnsi" w:eastAsia="Times New Roman" w:hAnsiTheme="minorHAnsi" w:cs="Arial"/>
          <w:b/>
          <w:color w:val="000000" w:themeColor="text1"/>
          <w:sz w:val="22"/>
          <w:szCs w:val="22"/>
        </w:rPr>
        <w:t xml:space="preserve">he Provost </w:t>
      </w:r>
      <w:r w:rsidRPr="00CA3F4D">
        <w:rPr>
          <w:rFonts w:asciiTheme="minorHAnsi" w:eastAsia="Times New Roman" w:hAnsiTheme="minorHAnsi" w:cs="Arial"/>
          <w:b/>
          <w:color w:val="000000" w:themeColor="text1"/>
          <w:sz w:val="22"/>
          <w:szCs w:val="22"/>
        </w:rPr>
        <w:t>for review and resolution</w:t>
      </w:r>
      <w:r w:rsidR="001F0F87">
        <w:rPr>
          <w:rFonts w:asciiTheme="minorHAnsi" w:eastAsia="Times New Roman" w:hAnsiTheme="minorHAnsi" w:cs="Arial"/>
          <w:color w:val="000000" w:themeColor="text1"/>
          <w:sz w:val="22"/>
          <w:szCs w:val="22"/>
        </w:rPr>
        <w:t>.</w:t>
      </w:r>
    </w:p>
    <w:p w:rsidR="00562340" w:rsidRDefault="00562340" w:rsidP="00C80F70">
      <w:pPr>
        <w:shd w:val="clear" w:color="auto" w:fill="FFFFFF"/>
        <w:ind w:right="-360"/>
        <w:outlineLvl w:val="1"/>
        <w:rPr>
          <w:rFonts w:asciiTheme="minorHAnsi" w:eastAsia="Times New Roman" w:hAnsiTheme="minorHAnsi" w:cs="Arial"/>
          <w:color w:val="000000" w:themeColor="text1"/>
          <w:sz w:val="22"/>
          <w:szCs w:val="22"/>
        </w:rPr>
      </w:pPr>
    </w:p>
    <w:p w:rsidR="00DC5CE5" w:rsidRDefault="002A70CE" w:rsidP="00CE0EC2">
      <w:pPr>
        <w:shd w:val="clear" w:color="auto" w:fill="FFFFFF"/>
        <w:tabs>
          <w:tab w:val="left" w:pos="3680"/>
        </w:tabs>
        <w:spacing w:before="100" w:beforeAutospacing="1"/>
        <w:rPr>
          <w:rFonts w:asciiTheme="minorHAnsi" w:eastAsia="Times New Roman" w:hAnsiTheme="minorHAnsi" w:cs="Arial"/>
          <w:color w:val="000000" w:themeColor="text1"/>
        </w:rPr>
      </w:pPr>
      <w:r>
        <w:rPr>
          <w:rFonts w:asciiTheme="minorHAnsi" w:eastAsia="Times New Roman" w:hAnsiTheme="minorHAnsi" w:cs="Arial"/>
          <w:color w:val="000000" w:themeColor="text1"/>
        </w:rPr>
        <w:tab/>
      </w:r>
    </w:p>
    <w:p w:rsidR="007D2286" w:rsidRDefault="007D2286" w:rsidP="006A1A59">
      <w:pPr>
        <w:spacing w:line="360" w:lineRule="auto"/>
        <w:rPr>
          <w:rFonts w:asciiTheme="minorHAnsi" w:hAnsiTheme="minorHAnsi"/>
        </w:rPr>
      </w:pPr>
      <w:r>
        <w:rPr>
          <w:rFonts w:asciiTheme="minorHAnsi" w:hAnsiTheme="minorHAnsi"/>
        </w:rPr>
        <w:lastRenderedPageBreak/>
        <w:t>Person</w:t>
      </w:r>
      <w:r w:rsidR="007B3752">
        <w:rPr>
          <w:rFonts w:asciiTheme="minorHAnsi" w:hAnsiTheme="minorHAnsi"/>
        </w:rPr>
        <w:t>(s)</w:t>
      </w:r>
      <w:r>
        <w:rPr>
          <w:rFonts w:asciiTheme="minorHAnsi" w:hAnsiTheme="minorHAnsi"/>
        </w:rPr>
        <w:t xml:space="preserve"> Initiating Request:  </w:t>
      </w:r>
      <w:sdt>
        <w:sdtPr>
          <w:rPr>
            <w:rFonts w:asciiTheme="minorHAnsi" w:hAnsiTheme="minorHAnsi"/>
          </w:rPr>
          <w:id w:val="-1985922821"/>
          <w:placeholder>
            <w:docPart w:val="B6AD26277DE04E5497392C48391D0326"/>
          </w:placeholder>
          <w:showingPlcHdr/>
        </w:sdtPr>
        <w:sdtEndPr/>
        <w:sdtContent>
          <w:bookmarkStart w:id="0" w:name="_GoBack"/>
          <w:r w:rsidRPr="007D2286">
            <w:rPr>
              <w:rStyle w:val="PlaceholderText"/>
              <w:u w:val="single"/>
            </w:rPr>
            <w:t>Click here to enter text.</w:t>
          </w:r>
          <w:bookmarkEnd w:id="0"/>
        </w:sdtContent>
      </w:sdt>
    </w:p>
    <w:p w:rsidR="004D5E08" w:rsidRDefault="007D2286" w:rsidP="006A1A59">
      <w:pPr>
        <w:spacing w:line="360" w:lineRule="auto"/>
        <w:rPr>
          <w:rFonts w:asciiTheme="minorHAnsi" w:hAnsiTheme="minorHAnsi"/>
        </w:rPr>
      </w:pPr>
      <w:r>
        <w:rPr>
          <w:rFonts w:asciiTheme="minorHAnsi" w:hAnsiTheme="minorHAnsi"/>
        </w:rPr>
        <w:t>Athens State Email for Person</w:t>
      </w:r>
      <w:r w:rsidR="007B3752">
        <w:rPr>
          <w:rFonts w:asciiTheme="minorHAnsi" w:hAnsiTheme="minorHAnsi"/>
        </w:rPr>
        <w:t>(s)</w:t>
      </w:r>
      <w:r>
        <w:rPr>
          <w:rFonts w:asciiTheme="minorHAnsi" w:hAnsiTheme="minorHAnsi"/>
        </w:rPr>
        <w:t xml:space="preserve"> Initiating Request: </w:t>
      </w:r>
      <w:sdt>
        <w:sdtPr>
          <w:rPr>
            <w:rFonts w:asciiTheme="minorHAnsi" w:hAnsiTheme="minorHAnsi"/>
          </w:rPr>
          <w:id w:val="-1778087874"/>
          <w:placeholder>
            <w:docPart w:val="9DFB3ADD2119448E8E9105BF2FAE9112"/>
          </w:placeholder>
          <w:showingPlcHdr/>
        </w:sdtPr>
        <w:sdtEndPr/>
        <w:sdtContent>
          <w:r w:rsidRPr="007D2286">
            <w:rPr>
              <w:rStyle w:val="PlaceholderText"/>
              <w:u w:val="single"/>
            </w:rPr>
            <w:t>Click here to enter text.</w:t>
          </w:r>
        </w:sdtContent>
      </w:sdt>
    </w:p>
    <w:p w:rsidR="00DC491A" w:rsidRDefault="007D0DA9" w:rsidP="006A1A59">
      <w:pPr>
        <w:spacing w:line="360" w:lineRule="auto"/>
        <w:rPr>
          <w:rFonts w:asciiTheme="minorHAnsi" w:hAnsiTheme="minorHAnsi"/>
        </w:rPr>
      </w:pPr>
      <w:r>
        <w:rPr>
          <w:rFonts w:asciiTheme="minorHAnsi" w:hAnsiTheme="minorHAnsi"/>
        </w:rPr>
        <w:t>Department/College with O</w:t>
      </w:r>
      <w:r w:rsidR="00DC491A">
        <w:rPr>
          <w:rFonts w:asciiTheme="minorHAnsi" w:hAnsiTheme="minorHAnsi"/>
        </w:rPr>
        <w:t xml:space="preserve">versight for Subject Area: </w:t>
      </w:r>
      <w:sdt>
        <w:sdtPr>
          <w:rPr>
            <w:rFonts w:asciiTheme="minorHAnsi" w:hAnsiTheme="minorHAnsi"/>
          </w:rPr>
          <w:id w:val="-1672249806"/>
          <w:placeholder>
            <w:docPart w:val="1A6B50B811324F40A4ADFB637D4104C0"/>
          </w:placeholder>
          <w:showingPlcHdr/>
        </w:sdtPr>
        <w:sdtEndPr/>
        <w:sdtContent>
          <w:r w:rsidR="00DC491A" w:rsidRPr="007D2286">
            <w:rPr>
              <w:rStyle w:val="PlaceholderText"/>
              <w:u w:val="single"/>
            </w:rPr>
            <w:t>Click here to enter text.</w:t>
          </w:r>
        </w:sdtContent>
      </w:sdt>
    </w:p>
    <w:p w:rsidR="0097136F" w:rsidRDefault="004D5E08" w:rsidP="006A1A59">
      <w:pPr>
        <w:spacing w:line="360" w:lineRule="auto"/>
        <w:rPr>
          <w:rFonts w:asciiTheme="minorHAnsi" w:hAnsiTheme="minorHAnsi"/>
        </w:rPr>
      </w:pPr>
      <w:r>
        <w:rPr>
          <w:rFonts w:asciiTheme="minorHAnsi" w:hAnsiTheme="minorHAnsi"/>
        </w:rPr>
        <w:t>Major</w:t>
      </w:r>
      <w:r w:rsidR="0097136F">
        <w:rPr>
          <w:rFonts w:asciiTheme="minorHAnsi" w:hAnsiTheme="minorHAnsi"/>
        </w:rPr>
        <w:t>(s), Minor(s) Affected by Request</w:t>
      </w:r>
      <w:r>
        <w:rPr>
          <w:rFonts w:asciiTheme="minorHAnsi" w:hAnsiTheme="minorHAnsi"/>
        </w:rPr>
        <w:t>:</w:t>
      </w:r>
      <w:r w:rsidR="00C801BA">
        <w:rPr>
          <w:rFonts w:asciiTheme="minorHAnsi" w:hAnsiTheme="minorHAnsi"/>
        </w:rPr>
        <w:t xml:space="preserve">  </w:t>
      </w:r>
      <w:sdt>
        <w:sdtPr>
          <w:rPr>
            <w:rFonts w:asciiTheme="minorHAnsi" w:hAnsiTheme="minorHAnsi"/>
            <w:u w:val="single"/>
          </w:rPr>
          <w:id w:val="-426107464"/>
          <w:placeholder>
            <w:docPart w:val="353ED16C055F4611AA3B72FB892E61D1"/>
          </w:placeholder>
          <w:showingPlcHdr/>
        </w:sdtPr>
        <w:sdtEndPr/>
        <w:sdtContent>
          <w:r w:rsidR="006A1A59" w:rsidRPr="005D65FC">
            <w:rPr>
              <w:rStyle w:val="PlaceholderText"/>
              <w:u w:val="single"/>
            </w:rPr>
            <w:t>Click here to enter text.</w:t>
          </w:r>
        </w:sdtContent>
      </w:sdt>
      <w:r>
        <w:rPr>
          <w:rFonts w:asciiTheme="minorHAnsi" w:hAnsiTheme="minorHAnsi"/>
        </w:rPr>
        <w:tab/>
      </w:r>
    </w:p>
    <w:p w:rsidR="004E7B0B" w:rsidRDefault="004E7B0B" w:rsidP="003C69B0">
      <w:pPr>
        <w:rPr>
          <w:rFonts w:asciiTheme="minorHAnsi" w:hAnsiTheme="minorHAnsi"/>
          <w:u w:val="single"/>
        </w:rPr>
      </w:pPr>
    </w:p>
    <w:tbl>
      <w:tblPr>
        <w:tblStyle w:val="TableGrid"/>
        <w:tblW w:w="0" w:type="auto"/>
        <w:tblLook w:val="04A0" w:firstRow="1" w:lastRow="0" w:firstColumn="1" w:lastColumn="0" w:noHBand="0" w:noVBand="1"/>
      </w:tblPr>
      <w:tblGrid>
        <w:gridCol w:w="3708"/>
        <w:gridCol w:w="7290"/>
      </w:tblGrid>
      <w:tr w:rsidR="00113ACD" w:rsidTr="00F23E81">
        <w:trPr>
          <w:trHeight w:val="432"/>
        </w:trPr>
        <w:tc>
          <w:tcPr>
            <w:tcW w:w="3708" w:type="dxa"/>
            <w:shd w:val="clear" w:color="auto" w:fill="BFBFBF" w:themeFill="background1" w:themeFillShade="BF"/>
            <w:vAlign w:val="center"/>
          </w:tcPr>
          <w:p w:rsidR="00113ACD" w:rsidRPr="002E20FF" w:rsidRDefault="00113ACD" w:rsidP="00A23F4E">
            <w:pPr>
              <w:rPr>
                <w:rFonts w:asciiTheme="minorHAnsi" w:hAnsiTheme="minorHAnsi"/>
                <w:b/>
              </w:rPr>
            </w:pPr>
            <w:r w:rsidRPr="002E20FF">
              <w:rPr>
                <w:rFonts w:asciiTheme="minorHAnsi" w:hAnsiTheme="minorHAnsi"/>
                <w:b/>
              </w:rPr>
              <w:t>Transfer Course Institution (provide complete name)</w:t>
            </w:r>
          </w:p>
        </w:tc>
        <w:sdt>
          <w:sdtPr>
            <w:rPr>
              <w:rFonts w:asciiTheme="minorHAnsi" w:hAnsiTheme="minorHAnsi"/>
              <w:b/>
              <w:sz w:val="22"/>
              <w:szCs w:val="22"/>
            </w:rPr>
            <w:id w:val="-1459790326"/>
            <w:showingPlcHdr/>
          </w:sdtPr>
          <w:sdtEndPr/>
          <w:sdtContent>
            <w:tc>
              <w:tcPr>
                <w:tcW w:w="7290" w:type="dxa"/>
                <w:vAlign w:val="center"/>
              </w:tcPr>
              <w:p w:rsidR="00113ACD" w:rsidRDefault="00113ACD" w:rsidP="003C69B0">
                <w:pPr>
                  <w:rPr>
                    <w:rFonts w:asciiTheme="minorHAnsi" w:hAnsiTheme="minorHAnsi"/>
                    <w:b/>
                  </w:rPr>
                </w:pPr>
                <w:r w:rsidRPr="00CB39D5">
                  <w:rPr>
                    <w:rStyle w:val="PlaceholderText"/>
                  </w:rPr>
                  <w:t>Click here to enter text.</w:t>
                </w:r>
              </w:p>
            </w:tc>
          </w:sdtContent>
        </w:sdt>
      </w:tr>
      <w:tr w:rsidR="003C69B0" w:rsidTr="00F23E81">
        <w:trPr>
          <w:trHeight w:val="593"/>
        </w:trPr>
        <w:tc>
          <w:tcPr>
            <w:tcW w:w="3708" w:type="dxa"/>
            <w:shd w:val="clear" w:color="auto" w:fill="BFBFBF" w:themeFill="background1" w:themeFillShade="BF"/>
            <w:vAlign w:val="center"/>
          </w:tcPr>
          <w:p w:rsidR="003C69B0" w:rsidRPr="002E20FF" w:rsidRDefault="00DB6D5D" w:rsidP="00A23F4E">
            <w:pPr>
              <w:rPr>
                <w:rFonts w:asciiTheme="minorHAnsi" w:hAnsiTheme="minorHAnsi"/>
                <w:b/>
              </w:rPr>
            </w:pPr>
            <w:r w:rsidRPr="002E20FF">
              <w:rPr>
                <w:rFonts w:asciiTheme="minorHAnsi" w:hAnsiTheme="minorHAnsi"/>
                <w:b/>
              </w:rPr>
              <w:t xml:space="preserve">Course Prefix, Number, Title </w:t>
            </w:r>
            <w:r w:rsidR="00113ACD" w:rsidRPr="002E20FF">
              <w:rPr>
                <w:rFonts w:asciiTheme="minorHAnsi" w:hAnsiTheme="minorHAnsi"/>
                <w:b/>
              </w:rPr>
              <w:t>at Transfer Institution</w:t>
            </w:r>
          </w:p>
        </w:tc>
        <w:sdt>
          <w:sdtPr>
            <w:rPr>
              <w:rFonts w:asciiTheme="minorHAnsi" w:hAnsiTheme="minorHAnsi"/>
              <w:b/>
              <w:sz w:val="22"/>
              <w:szCs w:val="22"/>
            </w:rPr>
            <w:id w:val="631748271"/>
            <w:showingPlcHdr/>
          </w:sdtPr>
          <w:sdtEndPr/>
          <w:sdtContent>
            <w:tc>
              <w:tcPr>
                <w:tcW w:w="7290" w:type="dxa"/>
                <w:vAlign w:val="center"/>
              </w:tcPr>
              <w:p w:rsidR="003C69B0" w:rsidRDefault="00DB6D5D" w:rsidP="003C69B0">
                <w:pPr>
                  <w:rPr>
                    <w:rFonts w:asciiTheme="minorHAnsi" w:hAnsiTheme="minorHAnsi"/>
                  </w:rPr>
                </w:pPr>
                <w:r w:rsidRPr="00CB39D5">
                  <w:rPr>
                    <w:rStyle w:val="PlaceholderText"/>
                  </w:rPr>
                  <w:t>Click here to enter text.</w:t>
                </w:r>
              </w:p>
            </w:tc>
          </w:sdtContent>
        </w:sdt>
      </w:tr>
      <w:tr w:rsidR="002E20FF" w:rsidTr="00F23E81">
        <w:trPr>
          <w:trHeight w:val="593"/>
        </w:trPr>
        <w:tc>
          <w:tcPr>
            <w:tcW w:w="3708" w:type="dxa"/>
            <w:shd w:val="clear" w:color="auto" w:fill="BFBFBF" w:themeFill="background1" w:themeFillShade="BF"/>
            <w:vAlign w:val="center"/>
          </w:tcPr>
          <w:p w:rsidR="002E20FF" w:rsidRPr="002E20FF" w:rsidRDefault="002E20FF" w:rsidP="00A23F4E">
            <w:pPr>
              <w:rPr>
                <w:rFonts w:asciiTheme="minorHAnsi" w:hAnsiTheme="minorHAnsi"/>
                <w:b/>
              </w:rPr>
            </w:pPr>
            <w:r w:rsidRPr="002E20FF">
              <w:rPr>
                <w:rFonts w:asciiTheme="minorHAnsi" w:hAnsiTheme="minorHAnsi"/>
                <w:b/>
              </w:rPr>
              <w:t>Athens State Course Prefix, Number, Title for Equivalency Request</w:t>
            </w:r>
          </w:p>
        </w:tc>
        <w:sdt>
          <w:sdtPr>
            <w:rPr>
              <w:rFonts w:asciiTheme="minorHAnsi" w:hAnsiTheme="minorHAnsi"/>
              <w:b/>
              <w:sz w:val="22"/>
              <w:szCs w:val="22"/>
            </w:rPr>
            <w:id w:val="1346906375"/>
            <w:showingPlcHdr/>
          </w:sdtPr>
          <w:sdtEndPr/>
          <w:sdtContent>
            <w:tc>
              <w:tcPr>
                <w:tcW w:w="7290" w:type="dxa"/>
                <w:vAlign w:val="center"/>
              </w:tcPr>
              <w:p w:rsidR="002E20FF" w:rsidRDefault="002E20FF" w:rsidP="003C69B0">
                <w:pPr>
                  <w:rPr>
                    <w:rFonts w:asciiTheme="minorHAnsi" w:hAnsiTheme="minorHAnsi"/>
                    <w:b/>
                    <w:sz w:val="22"/>
                    <w:szCs w:val="22"/>
                  </w:rPr>
                </w:pPr>
                <w:r w:rsidRPr="00CB39D5">
                  <w:rPr>
                    <w:rStyle w:val="PlaceholderText"/>
                  </w:rPr>
                  <w:t>Click here to enter text.</w:t>
                </w:r>
              </w:p>
            </w:tc>
          </w:sdtContent>
        </w:sdt>
      </w:tr>
      <w:tr w:rsidR="005E45A7" w:rsidTr="00F23E81">
        <w:trPr>
          <w:trHeight w:val="818"/>
        </w:trPr>
        <w:tc>
          <w:tcPr>
            <w:tcW w:w="3708" w:type="dxa"/>
            <w:shd w:val="clear" w:color="auto" w:fill="BFBFBF" w:themeFill="background1" w:themeFillShade="BF"/>
            <w:vAlign w:val="center"/>
          </w:tcPr>
          <w:p w:rsidR="005E45A7" w:rsidRPr="002E20FF" w:rsidRDefault="0097136F" w:rsidP="005E45A7">
            <w:pPr>
              <w:rPr>
                <w:rFonts w:asciiTheme="minorHAnsi" w:hAnsiTheme="minorHAnsi"/>
                <w:b/>
                <w:sz w:val="22"/>
                <w:szCs w:val="22"/>
              </w:rPr>
            </w:pPr>
            <w:r w:rsidRPr="002E20FF">
              <w:rPr>
                <w:rFonts w:asciiTheme="minorHAnsi" w:hAnsiTheme="minorHAnsi"/>
                <w:b/>
                <w:sz w:val="22"/>
                <w:szCs w:val="22"/>
              </w:rPr>
              <w:t xml:space="preserve">Name(s), </w:t>
            </w:r>
            <w:r w:rsidR="005E45A7" w:rsidRPr="002E20FF">
              <w:rPr>
                <w:rFonts w:asciiTheme="minorHAnsi" w:hAnsiTheme="minorHAnsi"/>
                <w:b/>
                <w:sz w:val="22"/>
                <w:szCs w:val="22"/>
              </w:rPr>
              <w:t xml:space="preserve">ID Number(s) of Student(s) </w:t>
            </w:r>
            <w:r w:rsidR="00F23E81" w:rsidRPr="002E20FF">
              <w:rPr>
                <w:rFonts w:asciiTheme="minorHAnsi" w:hAnsiTheme="minorHAnsi"/>
                <w:b/>
                <w:sz w:val="22"/>
                <w:szCs w:val="22"/>
              </w:rPr>
              <w:t xml:space="preserve">who may be immediately </w:t>
            </w:r>
            <w:r w:rsidR="005E45A7" w:rsidRPr="002E20FF">
              <w:rPr>
                <w:rFonts w:asciiTheme="minorHAnsi" w:hAnsiTheme="minorHAnsi"/>
                <w:b/>
                <w:sz w:val="22"/>
                <w:szCs w:val="22"/>
              </w:rPr>
              <w:t>affected by Equivalency Request</w:t>
            </w:r>
          </w:p>
        </w:tc>
        <w:sdt>
          <w:sdtPr>
            <w:rPr>
              <w:rFonts w:asciiTheme="minorHAnsi" w:hAnsiTheme="minorHAnsi"/>
              <w:b/>
              <w:sz w:val="22"/>
              <w:szCs w:val="22"/>
            </w:rPr>
            <w:id w:val="-964116768"/>
            <w:showingPlcHdr/>
          </w:sdtPr>
          <w:sdtEndPr/>
          <w:sdtContent>
            <w:tc>
              <w:tcPr>
                <w:tcW w:w="7290" w:type="dxa"/>
                <w:vAlign w:val="center"/>
              </w:tcPr>
              <w:p w:rsidR="005E45A7" w:rsidRDefault="005E45A7" w:rsidP="003C69B0">
                <w:pPr>
                  <w:rPr>
                    <w:rFonts w:asciiTheme="minorHAnsi" w:hAnsiTheme="minorHAnsi"/>
                    <w:b/>
                    <w:sz w:val="22"/>
                    <w:szCs w:val="22"/>
                  </w:rPr>
                </w:pPr>
                <w:r w:rsidRPr="00CB39D5">
                  <w:rPr>
                    <w:rStyle w:val="PlaceholderText"/>
                  </w:rPr>
                  <w:t>Click here to enter text.</w:t>
                </w:r>
              </w:p>
            </w:tc>
          </w:sdtContent>
        </w:sdt>
      </w:tr>
      <w:tr w:rsidR="003C69B0" w:rsidTr="00DC09E3">
        <w:trPr>
          <w:trHeight w:val="854"/>
        </w:trPr>
        <w:tc>
          <w:tcPr>
            <w:tcW w:w="10998" w:type="dxa"/>
            <w:gridSpan w:val="2"/>
            <w:vAlign w:val="center"/>
          </w:tcPr>
          <w:p w:rsidR="003C69B0" w:rsidRPr="00C16471" w:rsidRDefault="003C69B0" w:rsidP="004A0116">
            <w:pPr>
              <w:rPr>
                <w:rFonts w:asciiTheme="minorHAnsi" w:hAnsiTheme="minorHAnsi"/>
                <w:sz w:val="22"/>
                <w:szCs w:val="22"/>
              </w:rPr>
            </w:pPr>
            <w:r w:rsidRPr="00C16471">
              <w:rPr>
                <w:rFonts w:asciiTheme="minorHAnsi" w:hAnsiTheme="minorHAnsi"/>
                <w:b/>
                <w:sz w:val="22"/>
                <w:szCs w:val="22"/>
                <w:u w:val="single"/>
              </w:rPr>
              <w:t>Note:</w:t>
            </w:r>
            <w:r w:rsidRPr="00C16471">
              <w:rPr>
                <w:rFonts w:asciiTheme="minorHAnsi" w:hAnsiTheme="minorHAnsi"/>
                <w:sz w:val="22"/>
                <w:szCs w:val="22"/>
              </w:rPr>
              <w:t xml:space="preserve">  </w:t>
            </w:r>
            <w:r w:rsidR="00C16471" w:rsidRPr="00C16471">
              <w:rPr>
                <w:rFonts w:asciiTheme="minorHAnsi" w:hAnsiTheme="minorHAnsi"/>
                <w:sz w:val="22"/>
                <w:szCs w:val="22"/>
              </w:rPr>
              <w:t xml:space="preserve">Due to the </w:t>
            </w:r>
            <w:r w:rsidR="00C16471">
              <w:rPr>
                <w:rFonts w:asciiTheme="minorHAnsi" w:hAnsiTheme="minorHAnsi"/>
                <w:sz w:val="22"/>
                <w:szCs w:val="22"/>
              </w:rPr>
              <w:t xml:space="preserve">potential </w:t>
            </w:r>
            <w:r w:rsidR="00DC09E3">
              <w:rPr>
                <w:rFonts w:asciiTheme="minorHAnsi" w:hAnsiTheme="minorHAnsi"/>
                <w:sz w:val="22"/>
                <w:szCs w:val="22"/>
              </w:rPr>
              <w:t>impact</w:t>
            </w:r>
            <w:r w:rsidR="004A0116">
              <w:rPr>
                <w:rFonts w:asciiTheme="minorHAnsi" w:hAnsiTheme="minorHAnsi"/>
                <w:sz w:val="22"/>
                <w:szCs w:val="22"/>
              </w:rPr>
              <w:t xml:space="preserve"> that course </w:t>
            </w:r>
            <w:r w:rsidR="00C16471" w:rsidRPr="00C16471">
              <w:rPr>
                <w:rFonts w:asciiTheme="minorHAnsi" w:hAnsiTheme="minorHAnsi"/>
                <w:sz w:val="22"/>
                <w:szCs w:val="22"/>
              </w:rPr>
              <w:t>equivalencies</w:t>
            </w:r>
            <w:r w:rsidR="00C16471">
              <w:rPr>
                <w:rFonts w:asciiTheme="minorHAnsi" w:hAnsiTheme="minorHAnsi"/>
                <w:sz w:val="22"/>
                <w:szCs w:val="22"/>
              </w:rPr>
              <w:t xml:space="preserve"> have on student</w:t>
            </w:r>
            <w:r w:rsidR="00C16471" w:rsidRPr="00C16471">
              <w:rPr>
                <w:rFonts w:asciiTheme="minorHAnsi" w:hAnsiTheme="minorHAnsi"/>
                <w:sz w:val="22"/>
                <w:szCs w:val="22"/>
              </w:rPr>
              <w:t xml:space="preserve"> records and</w:t>
            </w:r>
            <w:r w:rsidR="00C16471">
              <w:rPr>
                <w:rFonts w:asciiTheme="minorHAnsi" w:hAnsiTheme="minorHAnsi"/>
                <w:sz w:val="22"/>
                <w:szCs w:val="22"/>
              </w:rPr>
              <w:t>/or</w:t>
            </w:r>
            <w:r w:rsidR="00C16471" w:rsidRPr="00C16471">
              <w:rPr>
                <w:rFonts w:asciiTheme="minorHAnsi" w:hAnsiTheme="minorHAnsi"/>
                <w:sz w:val="22"/>
                <w:szCs w:val="22"/>
              </w:rPr>
              <w:t xml:space="preserve"> transfer credit articulation, all reques</w:t>
            </w:r>
            <w:r w:rsidR="004A0116">
              <w:rPr>
                <w:rFonts w:asciiTheme="minorHAnsi" w:hAnsiTheme="minorHAnsi"/>
                <w:sz w:val="22"/>
                <w:szCs w:val="22"/>
              </w:rPr>
              <w:t xml:space="preserve">ts for course </w:t>
            </w:r>
            <w:r w:rsidR="00C16471" w:rsidRPr="00C16471">
              <w:rPr>
                <w:rFonts w:asciiTheme="minorHAnsi" w:hAnsiTheme="minorHAnsi"/>
                <w:sz w:val="22"/>
                <w:szCs w:val="22"/>
              </w:rPr>
              <w:t xml:space="preserve">equivalencies </w:t>
            </w:r>
            <w:r w:rsidR="004A0116">
              <w:rPr>
                <w:rFonts w:asciiTheme="minorHAnsi" w:hAnsiTheme="minorHAnsi"/>
                <w:sz w:val="22"/>
                <w:szCs w:val="22"/>
              </w:rPr>
              <w:t>must</w:t>
            </w:r>
            <w:r w:rsidR="00C16471" w:rsidRPr="00C16471">
              <w:rPr>
                <w:rFonts w:asciiTheme="minorHAnsi" w:hAnsiTheme="minorHAnsi"/>
                <w:sz w:val="22"/>
                <w:szCs w:val="22"/>
              </w:rPr>
              <w:t xml:space="preserve"> be </w:t>
            </w:r>
            <w:r w:rsidR="00C363C8">
              <w:rPr>
                <w:rFonts w:asciiTheme="minorHAnsi" w:hAnsiTheme="minorHAnsi"/>
                <w:sz w:val="22"/>
                <w:szCs w:val="22"/>
              </w:rPr>
              <w:t>reviewed by the Registrar/Records</w:t>
            </w:r>
            <w:r w:rsidR="00DB6D5D">
              <w:rPr>
                <w:rFonts w:asciiTheme="minorHAnsi" w:hAnsiTheme="minorHAnsi"/>
                <w:sz w:val="22"/>
                <w:szCs w:val="22"/>
              </w:rPr>
              <w:t xml:space="preserve"> Office.</w:t>
            </w:r>
          </w:p>
        </w:tc>
      </w:tr>
      <w:tr w:rsidR="00C16471" w:rsidTr="00C467C3">
        <w:trPr>
          <w:trHeight w:val="1007"/>
        </w:trPr>
        <w:tc>
          <w:tcPr>
            <w:tcW w:w="10998" w:type="dxa"/>
            <w:gridSpan w:val="2"/>
            <w:vAlign w:val="center"/>
          </w:tcPr>
          <w:p w:rsidR="00D7794A" w:rsidRDefault="00E53E77" w:rsidP="00D7794A">
            <w:pPr>
              <w:rPr>
                <w:rFonts w:asciiTheme="minorHAnsi" w:hAnsiTheme="minorHAnsi"/>
                <w:b/>
              </w:rPr>
            </w:pPr>
            <w:sdt>
              <w:sdtPr>
                <w:rPr>
                  <w:rFonts w:asciiTheme="minorHAnsi" w:hAnsiTheme="minorHAnsi"/>
                  <w:b/>
                </w:rPr>
                <w:id w:val="64389323"/>
                <w14:checkbox>
                  <w14:checked w14:val="0"/>
                  <w14:checkedState w14:val="2612" w14:font="MS Gothic"/>
                  <w14:uncheckedState w14:val="2610" w14:font="MS Gothic"/>
                </w14:checkbox>
              </w:sdtPr>
              <w:sdtEndPr/>
              <w:sdtContent>
                <w:r w:rsidR="00A87D43">
                  <w:rPr>
                    <w:rFonts w:ascii="MS Gothic" w:eastAsia="MS Gothic" w:hAnsi="MS Gothic" w:hint="eastAsia"/>
                    <w:b/>
                  </w:rPr>
                  <w:t>☐</w:t>
                </w:r>
              </w:sdtContent>
            </w:sdt>
            <w:r w:rsidR="00C16471" w:rsidRPr="00C16471">
              <w:rPr>
                <w:rFonts w:asciiTheme="minorHAnsi" w:hAnsiTheme="minorHAnsi"/>
                <w:b/>
              </w:rPr>
              <w:t xml:space="preserve">   </w:t>
            </w:r>
            <w:r w:rsidR="00C16471">
              <w:rPr>
                <w:rFonts w:asciiTheme="minorHAnsi" w:hAnsiTheme="minorHAnsi"/>
                <w:b/>
              </w:rPr>
              <w:t>T</w:t>
            </w:r>
            <w:r w:rsidR="00C16471" w:rsidRPr="00C16471">
              <w:rPr>
                <w:rFonts w:asciiTheme="minorHAnsi" w:hAnsiTheme="minorHAnsi"/>
                <w:b/>
              </w:rPr>
              <w:t xml:space="preserve">he </w:t>
            </w:r>
            <w:r w:rsidR="00C16471">
              <w:rPr>
                <w:rFonts w:asciiTheme="minorHAnsi" w:hAnsiTheme="minorHAnsi"/>
                <w:b/>
              </w:rPr>
              <w:t>propos</w:t>
            </w:r>
            <w:r w:rsidR="004A0116">
              <w:rPr>
                <w:rFonts w:asciiTheme="minorHAnsi" w:hAnsiTheme="minorHAnsi"/>
                <w:b/>
              </w:rPr>
              <w:t xml:space="preserve">al for the </w:t>
            </w:r>
            <w:r w:rsidR="00C16471">
              <w:rPr>
                <w:rFonts w:asciiTheme="minorHAnsi" w:hAnsiTheme="minorHAnsi"/>
                <w:b/>
              </w:rPr>
              <w:t xml:space="preserve">equivalency has been </w:t>
            </w:r>
            <w:r w:rsidR="00D7794A">
              <w:rPr>
                <w:rFonts w:asciiTheme="minorHAnsi" w:hAnsiTheme="minorHAnsi"/>
                <w:b/>
              </w:rPr>
              <w:t>reviewed by the Registrar/Records</w:t>
            </w:r>
            <w:r w:rsidR="00DB6D5D">
              <w:rPr>
                <w:rFonts w:asciiTheme="minorHAnsi" w:hAnsiTheme="minorHAnsi"/>
                <w:b/>
              </w:rPr>
              <w:t xml:space="preserve"> Office</w:t>
            </w:r>
            <w:r w:rsidR="00A87D43">
              <w:rPr>
                <w:rFonts w:asciiTheme="minorHAnsi" w:hAnsiTheme="minorHAnsi"/>
                <w:b/>
              </w:rPr>
              <w:t xml:space="preserve"> for any potential issues related to </w:t>
            </w:r>
            <w:r w:rsidR="00D7794A">
              <w:rPr>
                <w:rFonts w:asciiTheme="minorHAnsi" w:hAnsiTheme="minorHAnsi"/>
                <w:b/>
              </w:rPr>
              <w:t xml:space="preserve">existing </w:t>
            </w:r>
            <w:r w:rsidR="00A87D43">
              <w:rPr>
                <w:rFonts w:asciiTheme="minorHAnsi" w:hAnsiTheme="minorHAnsi"/>
                <w:b/>
              </w:rPr>
              <w:t>records and/or transfer integrity</w:t>
            </w:r>
            <w:r w:rsidR="00C16471">
              <w:rPr>
                <w:rFonts w:asciiTheme="minorHAnsi" w:hAnsiTheme="minorHAnsi"/>
                <w:b/>
              </w:rPr>
              <w:t>.</w:t>
            </w:r>
            <w:r w:rsidR="00D7794A">
              <w:rPr>
                <w:rFonts w:asciiTheme="minorHAnsi" w:hAnsiTheme="minorHAnsi"/>
                <w:b/>
              </w:rPr>
              <w:t xml:space="preserve">  </w:t>
            </w:r>
          </w:p>
          <w:p w:rsidR="00C16471" w:rsidRPr="00C16471" w:rsidRDefault="00C467C3" w:rsidP="00D7794A">
            <w:pPr>
              <w:rPr>
                <w:rFonts w:asciiTheme="minorHAnsi" w:hAnsiTheme="minorHAnsi"/>
                <w:b/>
              </w:rPr>
            </w:pPr>
            <w:r>
              <w:rPr>
                <w:rFonts w:asciiTheme="minorHAnsi" w:hAnsiTheme="minorHAnsi"/>
                <w:b/>
              </w:rPr>
              <w:t xml:space="preserve">Reviewer Name, </w:t>
            </w:r>
            <w:r w:rsidR="00D7794A">
              <w:rPr>
                <w:rFonts w:asciiTheme="minorHAnsi" w:hAnsiTheme="minorHAnsi"/>
                <w:b/>
              </w:rPr>
              <w:t>Date Reviewed</w:t>
            </w:r>
            <w:r>
              <w:rPr>
                <w:rFonts w:asciiTheme="minorHAnsi" w:hAnsiTheme="minorHAnsi"/>
                <w:b/>
              </w:rPr>
              <w:t>, Summary of Review</w:t>
            </w:r>
            <w:r w:rsidR="00A87D43">
              <w:rPr>
                <w:rFonts w:asciiTheme="minorHAnsi" w:hAnsiTheme="minorHAnsi"/>
                <w:b/>
              </w:rPr>
              <w:t xml:space="preserve">: </w:t>
            </w:r>
            <w:sdt>
              <w:sdtPr>
                <w:rPr>
                  <w:rFonts w:asciiTheme="minorHAnsi" w:hAnsiTheme="minorHAnsi"/>
                  <w:b/>
                  <w:sz w:val="22"/>
                  <w:szCs w:val="22"/>
                </w:rPr>
                <w:id w:val="1637987975"/>
                <w:showingPlcHdr/>
              </w:sdtPr>
              <w:sdtEndPr/>
              <w:sdtContent>
                <w:r w:rsidR="00A87D43" w:rsidRPr="00CB39D5">
                  <w:rPr>
                    <w:rStyle w:val="PlaceholderText"/>
                  </w:rPr>
                  <w:t>Click here to enter text.</w:t>
                </w:r>
              </w:sdtContent>
            </w:sdt>
          </w:p>
        </w:tc>
      </w:tr>
    </w:tbl>
    <w:p w:rsidR="00DC09E3" w:rsidRDefault="00DC09E3" w:rsidP="006601C7">
      <w:pPr>
        <w:rPr>
          <w:rFonts w:asciiTheme="minorHAnsi" w:hAnsiTheme="minorHAnsi"/>
          <w:b/>
        </w:rPr>
      </w:pPr>
    </w:p>
    <w:p w:rsidR="001B7935" w:rsidRDefault="001B7935" w:rsidP="006601C7">
      <w:pPr>
        <w:rPr>
          <w:rFonts w:asciiTheme="minorHAnsi" w:hAnsiTheme="minorHAnsi"/>
          <w:b/>
        </w:rPr>
      </w:pPr>
    </w:p>
    <w:p w:rsidR="00DC09E3" w:rsidRDefault="00DC09E3" w:rsidP="006601C7">
      <w:pPr>
        <w:rPr>
          <w:rFonts w:asciiTheme="minorHAnsi" w:hAnsiTheme="minorHAnsi"/>
          <w:b/>
        </w:rPr>
      </w:pPr>
    </w:p>
    <w:tbl>
      <w:tblPr>
        <w:tblStyle w:val="TableGrid"/>
        <w:tblW w:w="0" w:type="auto"/>
        <w:tblLook w:val="04A0" w:firstRow="1" w:lastRow="0" w:firstColumn="1" w:lastColumn="0" w:noHBand="0" w:noVBand="1"/>
      </w:tblPr>
      <w:tblGrid>
        <w:gridCol w:w="11016"/>
      </w:tblGrid>
      <w:tr w:rsidR="00DC09E3" w:rsidTr="00DC09E3">
        <w:tc>
          <w:tcPr>
            <w:tcW w:w="11016" w:type="dxa"/>
            <w:shd w:val="clear" w:color="auto" w:fill="BFBFBF" w:themeFill="background1" w:themeFillShade="BF"/>
          </w:tcPr>
          <w:p w:rsidR="005E1785" w:rsidRPr="00024845" w:rsidRDefault="00DC09E3" w:rsidP="00DC09E3">
            <w:pPr>
              <w:rPr>
                <w:rFonts w:asciiTheme="minorHAnsi" w:hAnsiTheme="minorHAnsi"/>
                <w:b/>
                <w:sz w:val="26"/>
                <w:szCs w:val="26"/>
                <w:u w:val="single"/>
              </w:rPr>
            </w:pPr>
            <w:r w:rsidRPr="00024845">
              <w:rPr>
                <w:rFonts w:asciiTheme="minorHAnsi" w:hAnsiTheme="minorHAnsi"/>
                <w:b/>
                <w:sz w:val="26"/>
                <w:szCs w:val="26"/>
                <w:u w:val="single"/>
              </w:rPr>
              <w:t xml:space="preserve">JUSTIFICATION/RATIONALE FOR </w:t>
            </w:r>
            <w:r w:rsidR="004A0116" w:rsidRPr="00024845">
              <w:rPr>
                <w:rFonts w:asciiTheme="minorHAnsi" w:hAnsiTheme="minorHAnsi"/>
                <w:b/>
                <w:sz w:val="26"/>
                <w:szCs w:val="26"/>
                <w:u w:val="single"/>
              </w:rPr>
              <w:t>EQUIVALENCY REQUEST</w:t>
            </w:r>
            <w:r w:rsidRPr="00024845">
              <w:rPr>
                <w:rFonts w:asciiTheme="minorHAnsi" w:hAnsiTheme="minorHAnsi"/>
                <w:b/>
                <w:sz w:val="26"/>
                <w:szCs w:val="26"/>
                <w:u w:val="single"/>
              </w:rPr>
              <w:t xml:space="preserve"> </w:t>
            </w:r>
          </w:p>
          <w:p w:rsidR="00BE0CE7" w:rsidRDefault="00DC09E3" w:rsidP="005E1785">
            <w:pPr>
              <w:rPr>
                <w:rFonts w:asciiTheme="minorHAnsi" w:hAnsiTheme="minorHAnsi"/>
                <w:b/>
                <w:sz w:val="22"/>
                <w:szCs w:val="22"/>
              </w:rPr>
            </w:pPr>
            <w:r w:rsidRPr="005E1785">
              <w:rPr>
                <w:rFonts w:asciiTheme="minorHAnsi" w:hAnsiTheme="minorHAnsi"/>
                <w:b/>
                <w:i/>
                <w:sz w:val="22"/>
                <w:szCs w:val="22"/>
              </w:rPr>
              <w:t>MUST</w:t>
            </w:r>
            <w:r w:rsidRPr="005E1785">
              <w:rPr>
                <w:rFonts w:asciiTheme="minorHAnsi" w:hAnsiTheme="minorHAnsi"/>
                <w:b/>
                <w:sz w:val="22"/>
                <w:szCs w:val="22"/>
              </w:rPr>
              <w:t xml:space="preserve"> BE COMPLETED FOR </w:t>
            </w:r>
            <w:r w:rsidRPr="005E1785">
              <w:rPr>
                <w:rFonts w:asciiTheme="minorHAnsi" w:hAnsiTheme="minorHAnsi"/>
                <w:b/>
                <w:sz w:val="22"/>
                <w:szCs w:val="22"/>
                <w:u w:val="single"/>
              </w:rPr>
              <w:t>ALL</w:t>
            </w:r>
            <w:r w:rsidRPr="005E1785">
              <w:rPr>
                <w:rFonts w:asciiTheme="minorHAnsi" w:hAnsiTheme="minorHAnsi"/>
                <w:b/>
                <w:sz w:val="22"/>
                <w:szCs w:val="22"/>
              </w:rPr>
              <w:t xml:space="preserve"> REQUESTS</w:t>
            </w:r>
            <w:r w:rsidR="005E1785" w:rsidRPr="005E1785">
              <w:rPr>
                <w:rFonts w:asciiTheme="minorHAnsi" w:hAnsiTheme="minorHAnsi"/>
                <w:b/>
                <w:sz w:val="22"/>
                <w:szCs w:val="22"/>
              </w:rPr>
              <w:t>. Provide evidence of equivalency of content and outcomes – course descriptions, syllabi, e</w:t>
            </w:r>
            <w:r w:rsidR="00693EA4">
              <w:rPr>
                <w:rFonts w:asciiTheme="minorHAnsi" w:hAnsiTheme="minorHAnsi"/>
                <w:b/>
                <w:sz w:val="22"/>
                <w:szCs w:val="22"/>
              </w:rPr>
              <w:t>tc. should be included/attached as documentation</w:t>
            </w:r>
            <w:r w:rsidR="005E1785" w:rsidRPr="005E1785">
              <w:rPr>
                <w:rFonts w:asciiTheme="minorHAnsi" w:hAnsiTheme="minorHAnsi"/>
                <w:b/>
                <w:sz w:val="22"/>
                <w:szCs w:val="22"/>
              </w:rPr>
              <w:t xml:space="preserve">.  </w:t>
            </w:r>
          </w:p>
          <w:p w:rsidR="00DC09E3" w:rsidRPr="005E1785" w:rsidRDefault="00A76505" w:rsidP="005E1785">
            <w:pPr>
              <w:rPr>
                <w:rFonts w:asciiTheme="minorHAnsi" w:hAnsiTheme="minorHAnsi"/>
                <w:b/>
                <w:sz w:val="22"/>
                <w:szCs w:val="22"/>
              </w:rPr>
            </w:pPr>
            <w:r w:rsidRPr="00BE0CE7">
              <w:rPr>
                <w:rFonts w:asciiTheme="minorHAnsi" w:hAnsiTheme="minorHAnsi"/>
                <w:b/>
                <w:bCs/>
                <w:color w:val="000000" w:themeColor="text1"/>
                <w:sz w:val="22"/>
                <w:szCs w:val="22"/>
                <w:u w:val="single"/>
              </w:rPr>
              <w:t>NOTE:</w:t>
            </w:r>
            <w:r w:rsidRPr="005E1785">
              <w:rPr>
                <w:rFonts w:asciiTheme="minorHAnsi" w:hAnsiTheme="minorHAnsi"/>
                <w:b/>
                <w:bCs/>
                <w:color w:val="000000" w:themeColor="text1"/>
                <w:sz w:val="22"/>
                <w:szCs w:val="22"/>
              </w:rPr>
              <w:t xml:space="preserve">  </w:t>
            </w:r>
            <w:r w:rsidR="00BE0CE7">
              <w:rPr>
                <w:rFonts w:asciiTheme="minorHAnsi" w:hAnsiTheme="minorHAnsi"/>
                <w:b/>
                <w:bCs/>
                <w:color w:val="000000" w:themeColor="text1"/>
                <w:sz w:val="22"/>
                <w:szCs w:val="22"/>
              </w:rPr>
              <w:t xml:space="preserve">For </w:t>
            </w:r>
            <w:r w:rsidR="00DC09E3" w:rsidRPr="005E1785">
              <w:rPr>
                <w:rFonts w:asciiTheme="minorHAnsi" w:hAnsiTheme="minorHAnsi"/>
                <w:b/>
                <w:bCs/>
                <w:color w:val="000000" w:themeColor="text1"/>
                <w:sz w:val="22"/>
                <w:szCs w:val="22"/>
              </w:rPr>
              <w:t xml:space="preserve">equivalencies </w:t>
            </w:r>
            <w:r w:rsidR="00EC292B" w:rsidRPr="005E1785">
              <w:rPr>
                <w:rFonts w:asciiTheme="minorHAnsi" w:hAnsiTheme="minorHAnsi"/>
                <w:b/>
                <w:bCs/>
                <w:color w:val="000000" w:themeColor="text1"/>
                <w:sz w:val="22"/>
                <w:szCs w:val="22"/>
              </w:rPr>
              <w:t>that might affect</w:t>
            </w:r>
            <w:r w:rsidR="00DC09E3" w:rsidRPr="005E1785">
              <w:rPr>
                <w:rFonts w:asciiTheme="minorHAnsi" w:hAnsiTheme="minorHAnsi"/>
                <w:b/>
                <w:bCs/>
                <w:color w:val="000000" w:themeColor="text1"/>
                <w:sz w:val="22"/>
                <w:szCs w:val="22"/>
              </w:rPr>
              <w:t xml:space="preserve"> students </w:t>
            </w:r>
            <w:r w:rsidR="00EC292B" w:rsidRPr="005E1785">
              <w:rPr>
                <w:rFonts w:asciiTheme="minorHAnsi" w:hAnsiTheme="minorHAnsi"/>
                <w:b/>
                <w:bCs/>
                <w:color w:val="000000" w:themeColor="text1"/>
                <w:sz w:val="22"/>
                <w:szCs w:val="22"/>
              </w:rPr>
              <w:t>in programs leading to</w:t>
            </w:r>
            <w:r w:rsidR="00DC09E3" w:rsidRPr="005E1785">
              <w:rPr>
                <w:rFonts w:asciiTheme="minorHAnsi" w:hAnsiTheme="minorHAnsi"/>
                <w:b/>
                <w:bCs/>
                <w:color w:val="000000" w:themeColor="text1"/>
                <w:sz w:val="22"/>
                <w:szCs w:val="22"/>
              </w:rPr>
              <w:t xml:space="preserve"> certification through</w:t>
            </w:r>
            <w:r w:rsidR="005E1785" w:rsidRPr="005E1785">
              <w:rPr>
                <w:rFonts w:asciiTheme="minorHAnsi" w:hAnsiTheme="minorHAnsi"/>
                <w:b/>
                <w:bCs/>
                <w:color w:val="000000" w:themeColor="text1"/>
                <w:sz w:val="22"/>
                <w:szCs w:val="22"/>
              </w:rPr>
              <w:t xml:space="preserve"> the College of Education, the justification/r</w:t>
            </w:r>
            <w:r w:rsidR="00DC09E3" w:rsidRPr="005E1785">
              <w:rPr>
                <w:rFonts w:asciiTheme="minorHAnsi" w:hAnsiTheme="minorHAnsi"/>
                <w:b/>
                <w:bCs/>
                <w:color w:val="000000" w:themeColor="text1"/>
                <w:sz w:val="22"/>
                <w:szCs w:val="22"/>
              </w:rPr>
              <w:t xml:space="preserve">ationale </w:t>
            </w:r>
            <w:r w:rsidRPr="005E1785">
              <w:rPr>
                <w:rFonts w:asciiTheme="minorHAnsi" w:hAnsiTheme="minorHAnsi"/>
                <w:b/>
                <w:bCs/>
                <w:color w:val="000000" w:themeColor="text1"/>
                <w:sz w:val="22"/>
                <w:szCs w:val="22"/>
                <w:u w:val="single"/>
              </w:rPr>
              <w:t>must</w:t>
            </w:r>
            <w:r w:rsidRPr="005E1785">
              <w:rPr>
                <w:rFonts w:asciiTheme="minorHAnsi" w:hAnsiTheme="minorHAnsi"/>
                <w:b/>
                <w:bCs/>
                <w:color w:val="000000" w:themeColor="text1"/>
                <w:sz w:val="22"/>
                <w:szCs w:val="22"/>
              </w:rPr>
              <w:t xml:space="preserve"> include information on </w:t>
            </w:r>
            <w:r w:rsidR="00DC09E3" w:rsidRPr="005E1785">
              <w:rPr>
                <w:rFonts w:asciiTheme="minorHAnsi" w:hAnsiTheme="minorHAnsi"/>
                <w:b/>
                <w:bCs/>
                <w:color w:val="000000" w:themeColor="text1"/>
                <w:sz w:val="22"/>
                <w:szCs w:val="22"/>
              </w:rPr>
              <w:t>how Alabama State Department of</w:t>
            </w:r>
            <w:r w:rsidRPr="005E1785">
              <w:rPr>
                <w:rFonts w:asciiTheme="minorHAnsi" w:hAnsiTheme="minorHAnsi"/>
                <w:b/>
                <w:bCs/>
                <w:color w:val="000000" w:themeColor="text1"/>
                <w:sz w:val="22"/>
                <w:szCs w:val="22"/>
              </w:rPr>
              <w:t xml:space="preserve"> E</w:t>
            </w:r>
            <w:r w:rsidR="00BE0CE7">
              <w:rPr>
                <w:rFonts w:asciiTheme="minorHAnsi" w:hAnsiTheme="minorHAnsi"/>
                <w:b/>
                <w:bCs/>
                <w:color w:val="000000" w:themeColor="text1"/>
                <w:sz w:val="22"/>
                <w:szCs w:val="22"/>
              </w:rPr>
              <w:t xml:space="preserve">ducation Standards are met as </w:t>
            </w:r>
            <w:r w:rsidR="007E6403">
              <w:rPr>
                <w:rFonts w:asciiTheme="minorHAnsi" w:hAnsiTheme="minorHAnsi"/>
                <w:b/>
                <w:bCs/>
                <w:color w:val="000000" w:themeColor="text1"/>
                <w:sz w:val="22"/>
                <w:szCs w:val="22"/>
              </w:rPr>
              <w:t>applicable, and the request must be approved through</w:t>
            </w:r>
            <w:r w:rsidR="004D3B15">
              <w:rPr>
                <w:rFonts w:asciiTheme="minorHAnsi" w:hAnsiTheme="minorHAnsi"/>
                <w:b/>
                <w:bCs/>
                <w:color w:val="000000" w:themeColor="text1"/>
                <w:sz w:val="22"/>
                <w:szCs w:val="22"/>
              </w:rPr>
              <w:t xml:space="preserve"> </w:t>
            </w:r>
            <w:r w:rsidR="007E6403">
              <w:rPr>
                <w:rFonts w:asciiTheme="minorHAnsi" w:hAnsiTheme="minorHAnsi"/>
                <w:b/>
                <w:bCs/>
                <w:color w:val="000000" w:themeColor="text1"/>
                <w:sz w:val="22"/>
                <w:szCs w:val="22"/>
              </w:rPr>
              <w:t>COE process if applicable.</w:t>
            </w:r>
          </w:p>
        </w:tc>
      </w:tr>
      <w:tr w:rsidR="00DC09E3" w:rsidTr="00A23F4E">
        <w:trPr>
          <w:trHeight w:val="440"/>
        </w:trPr>
        <w:tc>
          <w:tcPr>
            <w:tcW w:w="11016" w:type="dxa"/>
            <w:vAlign w:val="center"/>
          </w:tcPr>
          <w:p w:rsidR="00DC09E3" w:rsidRPr="00DC09E3" w:rsidRDefault="00E53E77" w:rsidP="005E1785">
            <w:pPr>
              <w:rPr>
                <w:rFonts w:asciiTheme="minorHAnsi" w:hAnsiTheme="minorHAnsi"/>
                <w:sz w:val="22"/>
                <w:szCs w:val="22"/>
              </w:rPr>
            </w:pPr>
            <w:sdt>
              <w:sdtPr>
                <w:rPr>
                  <w:rFonts w:asciiTheme="minorHAnsi" w:hAnsiTheme="minorHAnsi"/>
                  <w:u w:val="single"/>
                </w:rPr>
                <w:id w:val="-267232889"/>
                <w:showingPlcHdr/>
              </w:sdtPr>
              <w:sdtEndPr/>
              <w:sdtContent>
                <w:r w:rsidR="005E1785" w:rsidRPr="005D65FC">
                  <w:rPr>
                    <w:rStyle w:val="PlaceholderText"/>
                    <w:u w:val="single"/>
                  </w:rPr>
                  <w:t>Click here to enter text.</w:t>
                </w:r>
              </w:sdtContent>
            </w:sdt>
          </w:p>
        </w:tc>
      </w:tr>
    </w:tbl>
    <w:p w:rsidR="005E1785" w:rsidRDefault="005E1785" w:rsidP="006601C7">
      <w:pPr>
        <w:rPr>
          <w:rFonts w:asciiTheme="minorHAnsi" w:hAnsiTheme="minorHAnsi"/>
          <w:b/>
        </w:rPr>
      </w:pPr>
    </w:p>
    <w:p w:rsidR="005E1785" w:rsidRDefault="005E1785">
      <w:pPr>
        <w:rPr>
          <w:rFonts w:asciiTheme="minorHAnsi" w:hAnsiTheme="minorHAnsi"/>
          <w:b/>
        </w:rPr>
      </w:pPr>
      <w:r>
        <w:rPr>
          <w:rFonts w:asciiTheme="minorHAnsi" w:hAnsiTheme="minorHAnsi"/>
          <w:b/>
        </w:rPr>
        <w:br w:type="page"/>
      </w:r>
    </w:p>
    <w:p w:rsidR="0084144C" w:rsidRDefault="0084144C" w:rsidP="006601C7">
      <w:pPr>
        <w:rPr>
          <w:rFonts w:asciiTheme="minorHAnsi" w:hAnsiTheme="minorHAnsi"/>
          <w:b/>
        </w:rPr>
      </w:pPr>
    </w:p>
    <w:tbl>
      <w:tblPr>
        <w:tblStyle w:val="TableGrid"/>
        <w:tblW w:w="0" w:type="auto"/>
        <w:tblLook w:val="04A0" w:firstRow="1" w:lastRow="0" w:firstColumn="1" w:lastColumn="0" w:noHBand="0" w:noVBand="1"/>
      </w:tblPr>
      <w:tblGrid>
        <w:gridCol w:w="2088"/>
        <w:gridCol w:w="4860"/>
        <w:gridCol w:w="900"/>
        <w:gridCol w:w="3168"/>
      </w:tblGrid>
      <w:tr w:rsidR="007E704E" w:rsidTr="00A23F4E">
        <w:trPr>
          <w:trHeight w:val="458"/>
        </w:trPr>
        <w:tc>
          <w:tcPr>
            <w:tcW w:w="11016" w:type="dxa"/>
            <w:gridSpan w:val="4"/>
            <w:shd w:val="clear" w:color="auto" w:fill="BFBFBF" w:themeFill="background1" w:themeFillShade="BF"/>
            <w:vAlign w:val="center"/>
          </w:tcPr>
          <w:p w:rsidR="007E704E" w:rsidRPr="006B01E8" w:rsidRDefault="007E704E" w:rsidP="007E704E">
            <w:pPr>
              <w:rPr>
                <w:rFonts w:asciiTheme="minorHAnsi" w:hAnsiTheme="minorHAnsi"/>
                <w:b/>
                <w:sz w:val="28"/>
                <w:szCs w:val="28"/>
              </w:rPr>
            </w:pPr>
            <w:r w:rsidRPr="006B01E8">
              <w:rPr>
                <w:rFonts w:asciiTheme="minorHAnsi" w:hAnsiTheme="minorHAnsi"/>
                <w:b/>
                <w:sz w:val="28"/>
                <w:szCs w:val="28"/>
              </w:rPr>
              <w:t>APPROVALS</w:t>
            </w:r>
            <w:r w:rsidR="004D3B15">
              <w:rPr>
                <w:rFonts w:asciiTheme="minorHAnsi" w:hAnsiTheme="minorHAnsi"/>
                <w:b/>
                <w:sz w:val="28"/>
                <w:szCs w:val="28"/>
              </w:rPr>
              <w:t xml:space="preserve"> FOR EQUIVALENCY REQUEST</w:t>
            </w:r>
            <w:r w:rsidRPr="006B01E8">
              <w:rPr>
                <w:rFonts w:asciiTheme="minorHAnsi" w:hAnsiTheme="minorHAnsi"/>
                <w:b/>
                <w:sz w:val="28"/>
                <w:szCs w:val="28"/>
              </w:rPr>
              <w:tab/>
            </w:r>
          </w:p>
        </w:tc>
      </w:tr>
      <w:tr w:rsidR="00581E93" w:rsidTr="00D752CF">
        <w:trPr>
          <w:trHeight w:val="1115"/>
        </w:trPr>
        <w:tc>
          <w:tcPr>
            <w:tcW w:w="2088" w:type="dxa"/>
            <w:vAlign w:val="center"/>
          </w:tcPr>
          <w:p w:rsidR="007C266B" w:rsidRDefault="007E704E" w:rsidP="007C266B">
            <w:pPr>
              <w:jc w:val="center"/>
              <w:rPr>
                <w:rFonts w:asciiTheme="minorHAnsi" w:hAnsiTheme="minorHAnsi"/>
                <w:b/>
              </w:rPr>
            </w:pPr>
            <w:r>
              <w:rPr>
                <w:rFonts w:asciiTheme="minorHAnsi" w:hAnsiTheme="minorHAnsi"/>
                <w:b/>
              </w:rPr>
              <w:t>Dept. Chair</w:t>
            </w:r>
          </w:p>
          <w:p w:rsidR="004D3B15" w:rsidRPr="006557A8" w:rsidRDefault="00714920" w:rsidP="007C266B">
            <w:pPr>
              <w:jc w:val="center"/>
              <w:rPr>
                <w:rFonts w:asciiTheme="minorHAnsi" w:hAnsiTheme="minorHAnsi"/>
                <w:b/>
                <w:sz w:val="18"/>
                <w:szCs w:val="18"/>
              </w:rPr>
            </w:pPr>
            <w:r w:rsidRPr="006557A8">
              <w:rPr>
                <w:rFonts w:asciiTheme="minorHAnsi" w:hAnsiTheme="minorHAnsi"/>
                <w:b/>
                <w:sz w:val="18"/>
                <w:szCs w:val="18"/>
              </w:rPr>
              <w:t>(</w:t>
            </w:r>
            <w:r w:rsidRPr="006557A8">
              <w:rPr>
                <w:rFonts w:asciiTheme="minorHAnsi" w:hAnsiTheme="minorHAnsi"/>
                <w:b/>
                <w:i/>
                <w:sz w:val="18"/>
                <w:szCs w:val="18"/>
              </w:rPr>
              <w:t>with oversight for</w:t>
            </w:r>
            <w:r w:rsidR="004D3B15" w:rsidRPr="006557A8">
              <w:rPr>
                <w:rFonts w:asciiTheme="minorHAnsi" w:hAnsiTheme="minorHAnsi"/>
                <w:b/>
                <w:i/>
                <w:sz w:val="18"/>
                <w:szCs w:val="18"/>
              </w:rPr>
              <w:t xml:space="preserve"> </w:t>
            </w:r>
            <w:r w:rsidR="007C266B" w:rsidRPr="006557A8">
              <w:rPr>
                <w:rFonts w:asciiTheme="minorHAnsi" w:hAnsiTheme="minorHAnsi"/>
                <w:b/>
                <w:i/>
                <w:sz w:val="18"/>
                <w:szCs w:val="18"/>
              </w:rPr>
              <w:t xml:space="preserve">subject </w:t>
            </w:r>
            <w:r w:rsidR="004D3B15" w:rsidRPr="006557A8">
              <w:rPr>
                <w:rFonts w:asciiTheme="minorHAnsi" w:hAnsiTheme="minorHAnsi"/>
                <w:b/>
                <w:i/>
                <w:sz w:val="18"/>
                <w:szCs w:val="18"/>
              </w:rPr>
              <w:t>area of request</w:t>
            </w:r>
            <w:r w:rsidRPr="006557A8">
              <w:rPr>
                <w:rFonts w:asciiTheme="minorHAnsi" w:hAnsiTheme="minorHAnsi"/>
                <w:b/>
                <w:sz w:val="18"/>
                <w:szCs w:val="18"/>
              </w:rPr>
              <w:t>)</w:t>
            </w:r>
          </w:p>
        </w:tc>
        <w:tc>
          <w:tcPr>
            <w:tcW w:w="4860" w:type="dxa"/>
          </w:tcPr>
          <w:p w:rsidR="00581E93" w:rsidRDefault="00581E93" w:rsidP="00F54F47">
            <w:pPr>
              <w:jc w:val="center"/>
              <w:rPr>
                <w:rFonts w:asciiTheme="minorHAnsi" w:hAnsiTheme="minorHAnsi"/>
                <w:b/>
              </w:rPr>
            </w:pPr>
          </w:p>
        </w:tc>
        <w:tc>
          <w:tcPr>
            <w:tcW w:w="900" w:type="dxa"/>
          </w:tcPr>
          <w:p w:rsidR="007E704E" w:rsidRDefault="007E704E" w:rsidP="00F54F47">
            <w:pPr>
              <w:jc w:val="center"/>
              <w:rPr>
                <w:rFonts w:asciiTheme="minorHAnsi" w:hAnsiTheme="minorHAnsi"/>
                <w:b/>
              </w:rPr>
            </w:pPr>
          </w:p>
          <w:p w:rsidR="004D3B15" w:rsidRDefault="004D3B15" w:rsidP="00F54F47">
            <w:pPr>
              <w:jc w:val="center"/>
              <w:rPr>
                <w:rFonts w:asciiTheme="minorHAnsi" w:hAnsiTheme="minorHAnsi"/>
                <w:b/>
              </w:rPr>
            </w:pPr>
          </w:p>
          <w:p w:rsidR="00581E93" w:rsidRDefault="007E704E" w:rsidP="00F54F47">
            <w:pPr>
              <w:jc w:val="center"/>
              <w:rPr>
                <w:rFonts w:asciiTheme="minorHAnsi" w:hAnsiTheme="minorHAnsi"/>
                <w:b/>
              </w:rPr>
            </w:pPr>
            <w:r>
              <w:rPr>
                <w:rFonts w:asciiTheme="minorHAnsi" w:hAnsiTheme="minorHAnsi"/>
                <w:b/>
              </w:rPr>
              <w:t>Date</w:t>
            </w:r>
          </w:p>
        </w:tc>
        <w:tc>
          <w:tcPr>
            <w:tcW w:w="3168" w:type="dxa"/>
          </w:tcPr>
          <w:p w:rsidR="00581E93" w:rsidRDefault="00581E93" w:rsidP="00F54F47">
            <w:pPr>
              <w:jc w:val="center"/>
              <w:rPr>
                <w:rFonts w:asciiTheme="minorHAnsi" w:hAnsiTheme="minorHAnsi"/>
                <w:b/>
              </w:rPr>
            </w:pPr>
          </w:p>
          <w:p w:rsidR="004D3B15" w:rsidRDefault="004D3B15" w:rsidP="00F54F47">
            <w:pPr>
              <w:jc w:val="center"/>
              <w:rPr>
                <w:rFonts w:asciiTheme="minorHAnsi" w:hAnsiTheme="minorHAnsi"/>
                <w:b/>
              </w:rPr>
            </w:pPr>
          </w:p>
          <w:sdt>
            <w:sdtPr>
              <w:rPr>
                <w:rFonts w:asciiTheme="minorHAnsi" w:hAnsiTheme="minorHAnsi"/>
                <w:b/>
              </w:rPr>
              <w:id w:val="-1933118680"/>
              <w:showingPlcHdr/>
              <w:date>
                <w:dateFormat w:val="M/d/yyyy"/>
                <w:lid w:val="en-US"/>
                <w:storeMappedDataAs w:val="dateTime"/>
                <w:calendar w:val="gregorian"/>
              </w:date>
            </w:sdtPr>
            <w:sdtEndPr/>
            <w:sdtContent>
              <w:p w:rsidR="007E704E" w:rsidRDefault="007E704E" w:rsidP="00F54F47">
                <w:pPr>
                  <w:jc w:val="center"/>
                  <w:rPr>
                    <w:rFonts w:asciiTheme="minorHAnsi" w:hAnsiTheme="minorHAnsi"/>
                    <w:b/>
                  </w:rPr>
                </w:pPr>
                <w:r w:rsidRPr="00DC5285">
                  <w:rPr>
                    <w:rStyle w:val="PlaceholderText"/>
                  </w:rPr>
                  <w:t>Click here to enter a date.</w:t>
                </w:r>
              </w:p>
            </w:sdtContent>
          </w:sdt>
        </w:tc>
      </w:tr>
      <w:tr w:rsidR="004D3B15" w:rsidTr="00D752CF">
        <w:trPr>
          <w:trHeight w:val="998"/>
        </w:trPr>
        <w:tc>
          <w:tcPr>
            <w:tcW w:w="2088" w:type="dxa"/>
            <w:vAlign w:val="center"/>
          </w:tcPr>
          <w:p w:rsidR="004D3B15" w:rsidRDefault="004D3B15" w:rsidP="007C266B">
            <w:pPr>
              <w:jc w:val="center"/>
              <w:rPr>
                <w:rFonts w:asciiTheme="minorHAnsi" w:hAnsiTheme="minorHAnsi"/>
                <w:b/>
              </w:rPr>
            </w:pPr>
            <w:r>
              <w:rPr>
                <w:rFonts w:asciiTheme="minorHAnsi" w:hAnsiTheme="minorHAnsi"/>
                <w:b/>
              </w:rPr>
              <w:t xml:space="preserve">COE </w:t>
            </w:r>
            <w:r w:rsidR="007E6403">
              <w:rPr>
                <w:rFonts w:asciiTheme="minorHAnsi" w:hAnsiTheme="minorHAnsi"/>
                <w:b/>
              </w:rPr>
              <w:t>Certification Representative</w:t>
            </w:r>
            <w:r>
              <w:rPr>
                <w:rFonts w:asciiTheme="minorHAnsi" w:hAnsiTheme="minorHAnsi"/>
                <w:b/>
              </w:rPr>
              <w:t xml:space="preserve"> </w:t>
            </w:r>
            <w:r w:rsidRPr="006557A8">
              <w:rPr>
                <w:rFonts w:asciiTheme="minorHAnsi" w:hAnsiTheme="minorHAnsi"/>
                <w:b/>
                <w:sz w:val="18"/>
                <w:szCs w:val="18"/>
              </w:rPr>
              <w:t>(</w:t>
            </w:r>
            <w:r w:rsidRPr="006557A8">
              <w:rPr>
                <w:rFonts w:asciiTheme="minorHAnsi" w:hAnsiTheme="minorHAnsi"/>
                <w:b/>
                <w:i/>
                <w:sz w:val="18"/>
                <w:szCs w:val="18"/>
              </w:rPr>
              <w:t>when applicable</w:t>
            </w:r>
            <w:r w:rsidRPr="006557A8">
              <w:rPr>
                <w:rFonts w:asciiTheme="minorHAnsi" w:hAnsiTheme="minorHAnsi"/>
                <w:b/>
                <w:sz w:val="18"/>
                <w:szCs w:val="18"/>
              </w:rPr>
              <w:t>)</w:t>
            </w:r>
          </w:p>
        </w:tc>
        <w:tc>
          <w:tcPr>
            <w:tcW w:w="4860" w:type="dxa"/>
          </w:tcPr>
          <w:p w:rsidR="004D3B15" w:rsidRDefault="004D3B15" w:rsidP="00F54F47">
            <w:pPr>
              <w:jc w:val="center"/>
              <w:rPr>
                <w:rFonts w:asciiTheme="minorHAnsi" w:hAnsiTheme="minorHAnsi"/>
                <w:b/>
              </w:rPr>
            </w:pPr>
          </w:p>
        </w:tc>
        <w:tc>
          <w:tcPr>
            <w:tcW w:w="900" w:type="dxa"/>
          </w:tcPr>
          <w:p w:rsidR="004D3B15" w:rsidRDefault="004D3B15" w:rsidP="00F54F47">
            <w:pPr>
              <w:jc w:val="center"/>
              <w:rPr>
                <w:rFonts w:asciiTheme="minorHAnsi" w:hAnsiTheme="minorHAnsi"/>
                <w:b/>
              </w:rPr>
            </w:pPr>
          </w:p>
          <w:p w:rsidR="004D3B15" w:rsidRDefault="004D3B15" w:rsidP="00F54F47">
            <w:pPr>
              <w:jc w:val="center"/>
              <w:rPr>
                <w:rFonts w:asciiTheme="minorHAnsi" w:hAnsiTheme="minorHAnsi"/>
                <w:b/>
              </w:rPr>
            </w:pPr>
            <w:r>
              <w:rPr>
                <w:rFonts w:asciiTheme="minorHAnsi" w:hAnsiTheme="minorHAnsi"/>
                <w:b/>
              </w:rPr>
              <w:t>Date</w:t>
            </w:r>
          </w:p>
        </w:tc>
        <w:tc>
          <w:tcPr>
            <w:tcW w:w="3168" w:type="dxa"/>
          </w:tcPr>
          <w:p w:rsidR="004D3B15" w:rsidRDefault="004D3B15" w:rsidP="00F54F47">
            <w:pPr>
              <w:jc w:val="center"/>
              <w:rPr>
                <w:rFonts w:asciiTheme="minorHAnsi" w:hAnsiTheme="minorHAnsi"/>
                <w:b/>
              </w:rPr>
            </w:pPr>
          </w:p>
          <w:sdt>
            <w:sdtPr>
              <w:rPr>
                <w:rFonts w:asciiTheme="minorHAnsi" w:hAnsiTheme="minorHAnsi"/>
                <w:b/>
              </w:rPr>
              <w:id w:val="-1890020855"/>
              <w:showingPlcHdr/>
              <w:date>
                <w:dateFormat w:val="M/d/yyyy"/>
                <w:lid w:val="en-US"/>
                <w:storeMappedDataAs w:val="dateTime"/>
                <w:calendar w:val="gregorian"/>
              </w:date>
            </w:sdtPr>
            <w:sdtEndPr/>
            <w:sdtContent>
              <w:p w:rsidR="004D3B15" w:rsidRDefault="004D3B15" w:rsidP="004D3B15">
                <w:pPr>
                  <w:jc w:val="center"/>
                  <w:rPr>
                    <w:rFonts w:asciiTheme="minorHAnsi" w:hAnsiTheme="minorHAnsi"/>
                    <w:b/>
                  </w:rPr>
                </w:pPr>
                <w:r w:rsidRPr="00DC5285">
                  <w:rPr>
                    <w:rStyle w:val="PlaceholderText"/>
                  </w:rPr>
                  <w:t>Click here to enter a date.</w:t>
                </w:r>
              </w:p>
            </w:sdtContent>
          </w:sdt>
          <w:p w:rsidR="004D3B15" w:rsidRDefault="004D3B15" w:rsidP="00F54F47">
            <w:pPr>
              <w:jc w:val="center"/>
              <w:rPr>
                <w:rFonts w:asciiTheme="minorHAnsi" w:hAnsiTheme="minorHAnsi"/>
                <w:b/>
              </w:rPr>
            </w:pPr>
          </w:p>
        </w:tc>
      </w:tr>
      <w:tr w:rsidR="00581E93" w:rsidTr="00D752CF">
        <w:trPr>
          <w:trHeight w:val="845"/>
        </w:trPr>
        <w:tc>
          <w:tcPr>
            <w:tcW w:w="2088" w:type="dxa"/>
            <w:vAlign w:val="center"/>
          </w:tcPr>
          <w:p w:rsidR="006557A8" w:rsidRDefault="007E704E" w:rsidP="007C266B">
            <w:pPr>
              <w:jc w:val="center"/>
              <w:rPr>
                <w:rFonts w:asciiTheme="minorHAnsi" w:hAnsiTheme="minorHAnsi"/>
                <w:b/>
              </w:rPr>
            </w:pPr>
            <w:r>
              <w:rPr>
                <w:rFonts w:asciiTheme="minorHAnsi" w:hAnsiTheme="minorHAnsi"/>
                <w:b/>
              </w:rPr>
              <w:t>College Dean</w:t>
            </w:r>
            <w:r w:rsidR="004D3B15">
              <w:rPr>
                <w:rFonts w:asciiTheme="minorHAnsi" w:hAnsiTheme="minorHAnsi"/>
                <w:b/>
              </w:rPr>
              <w:t xml:space="preserve"> </w:t>
            </w:r>
          </w:p>
          <w:p w:rsidR="00581E93" w:rsidRDefault="00714920" w:rsidP="007C266B">
            <w:pPr>
              <w:jc w:val="center"/>
              <w:rPr>
                <w:rFonts w:asciiTheme="minorHAnsi" w:hAnsiTheme="minorHAnsi"/>
                <w:b/>
              </w:rPr>
            </w:pPr>
            <w:r w:rsidRPr="006557A8">
              <w:rPr>
                <w:rFonts w:asciiTheme="minorHAnsi" w:hAnsiTheme="minorHAnsi"/>
                <w:b/>
                <w:sz w:val="18"/>
                <w:szCs w:val="18"/>
              </w:rPr>
              <w:t>(</w:t>
            </w:r>
            <w:r w:rsidR="0078369D" w:rsidRPr="006557A8">
              <w:rPr>
                <w:rFonts w:asciiTheme="minorHAnsi" w:hAnsiTheme="minorHAnsi"/>
                <w:b/>
                <w:i/>
                <w:sz w:val="18"/>
                <w:szCs w:val="18"/>
              </w:rPr>
              <w:t>with oversight for Dept. Chair above</w:t>
            </w:r>
            <w:r w:rsidRPr="006557A8">
              <w:rPr>
                <w:rFonts w:asciiTheme="minorHAnsi" w:hAnsiTheme="minorHAnsi"/>
                <w:b/>
                <w:sz w:val="18"/>
                <w:szCs w:val="18"/>
              </w:rPr>
              <w:t>)</w:t>
            </w:r>
          </w:p>
        </w:tc>
        <w:tc>
          <w:tcPr>
            <w:tcW w:w="4860" w:type="dxa"/>
          </w:tcPr>
          <w:p w:rsidR="00581E93" w:rsidRDefault="00581E93" w:rsidP="00F54F47">
            <w:pPr>
              <w:jc w:val="center"/>
              <w:rPr>
                <w:rFonts w:asciiTheme="minorHAnsi" w:hAnsiTheme="minorHAnsi"/>
                <w:b/>
              </w:rPr>
            </w:pPr>
          </w:p>
        </w:tc>
        <w:tc>
          <w:tcPr>
            <w:tcW w:w="900" w:type="dxa"/>
          </w:tcPr>
          <w:p w:rsidR="007E704E" w:rsidRDefault="007E704E" w:rsidP="00F54F47">
            <w:pPr>
              <w:jc w:val="center"/>
              <w:rPr>
                <w:rFonts w:asciiTheme="minorHAnsi" w:hAnsiTheme="minorHAnsi"/>
                <w:b/>
              </w:rPr>
            </w:pPr>
          </w:p>
          <w:p w:rsidR="00581E93" w:rsidRDefault="007E704E" w:rsidP="00F54F47">
            <w:pPr>
              <w:jc w:val="center"/>
              <w:rPr>
                <w:rFonts w:asciiTheme="minorHAnsi" w:hAnsiTheme="minorHAnsi"/>
                <w:b/>
              </w:rPr>
            </w:pPr>
            <w:r>
              <w:rPr>
                <w:rFonts w:asciiTheme="minorHAnsi" w:hAnsiTheme="minorHAnsi"/>
                <w:b/>
              </w:rPr>
              <w:t>Date</w:t>
            </w:r>
          </w:p>
        </w:tc>
        <w:tc>
          <w:tcPr>
            <w:tcW w:w="3168" w:type="dxa"/>
          </w:tcPr>
          <w:p w:rsidR="00581E93" w:rsidRDefault="00581E93" w:rsidP="00F54F47">
            <w:pPr>
              <w:jc w:val="center"/>
              <w:rPr>
                <w:rFonts w:asciiTheme="minorHAnsi" w:hAnsiTheme="minorHAnsi"/>
                <w:b/>
              </w:rPr>
            </w:pPr>
          </w:p>
          <w:sdt>
            <w:sdtPr>
              <w:rPr>
                <w:rFonts w:asciiTheme="minorHAnsi" w:hAnsiTheme="minorHAnsi"/>
                <w:b/>
              </w:rPr>
              <w:id w:val="1622112214"/>
              <w:showingPlcHdr/>
              <w:date>
                <w:dateFormat w:val="M/d/yyyy"/>
                <w:lid w:val="en-US"/>
                <w:storeMappedDataAs w:val="dateTime"/>
                <w:calendar w:val="gregorian"/>
              </w:date>
            </w:sdtPr>
            <w:sdtEndPr/>
            <w:sdtContent>
              <w:p w:rsidR="007E704E" w:rsidRDefault="007E704E" w:rsidP="00F54F47">
                <w:pPr>
                  <w:jc w:val="center"/>
                  <w:rPr>
                    <w:rFonts w:asciiTheme="minorHAnsi" w:hAnsiTheme="minorHAnsi"/>
                    <w:b/>
                  </w:rPr>
                </w:pPr>
                <w:r w:rsidRPr="00DC5285">
                  <w:rPr>
                    <w:rStyle w:val="PlaceholderText"/>
                  </w:rPr>
                  <w:t>Click here to enter a date.</w:t>
                </w:r>
              </w:p>
            </w:sdtContent>
          </w:sdt>
        </w:tc>
      </w:tr>
    </w:tbl>
    <w:p w:rsidR="00581E93" w:rsidRDefault="00581E93" w:rsidP="00F54F47">
      <w:pPr>
        <w:jc w:val="center"/>
        <w:rPr>
          <w:rFonts w:asciiTheme="minorHAnsi" w:hAnsiTheme="minorHAnsi"/>
          <w:b/>
        </w:rPr>
      </w:pPr>
    </w:p>
    <w:p w:rsidR="006632B2" w:rsidRDefault="006632B2" w:rsidP="002E20FF">
      <w:pPr>
        <w:jc w:val="center"/>
        <w:rPr>
          <w:rFonts w:asciiTheme="minorHAnsi" w:eastAsia="Times New Roman" w:hAnsiTheme="minorHAnsi" w:cs="Arial"/>
          <w:b/>
          <w:bCs/>
          <w:color w:val="000000" w:themeColor="text1"/>
          <w:kern w:val="36"/>
        </w:rPr>
      </w:pPr>
    </w:p>
    <w:p w:rsidR="002E20FF" w:rsidRPr="002E20FF" w:rsidRDefault="002E20FF" w:rsidP="002E20FF">
      <w:pPr>
        <w:jc w:val="center"/>
        <w:rPr>
          <w:rFonts w:asciiTheme="minorHAnsi" w:eastAsia="Times New Roman" w:hAnsiTheme="minorHAnsi" w:cs="Arial"/>
          <w:b/>
          <w:bCs/>
          <w:color w:val="000000" w:themeColor="text1"/>
          <w:kern w:val="36"/>
        </w:rPr>
      </w:pPr>
      <w:r w:rsidRPr="002E20FF">
        <w:rPr>
          <w:rFonts w:asciiTheme="minorHAnsi" w:eastAsia="Times New Roman" w:hAnsiTheme="minorHAnsi" w:cs="Arial"/>
          <w:b/>
          <w:bCs/>
          <w:color w:val="000000" w:themeColor="text1"/>
          <w:kern w:val="36"/>
        </w:rPr>
        <w:t xml:space="preserve">All Course Equivalency Requests must receive all approvals as required on this form. Any equivalency requests not agreed upon by all parties will be forwarded to the Provost for review and resolution. The </w:t>
      </w:r>
      <w:r w:rsidR="00C90B14">
        <w:rPr>
          <w:rFonts w:asciiTheme="minorHAnsi" w:eastAsia="Times New Roman" w:hAnsiTheme="minorHAnsi" w:cs="Arial"/>
          <w:b/>
          <w:bCs/>
          <w:color w:val="000000" w:themeColor="text1"/>
          <w:kern w:val="36"/>
        </w:rPr>
        <w:t xml:space="preserve">approving College </w:t>
      </w:r>
      <w:r w:rsidRPr="002E20FF">
        <w:rPr>
          <w:rFonts w:asciiTheme="minorHAnsi" w:eastAsia="Times New Roman" w:hAnsiTheme="minorHAnsi" w:cs="Arial"/>
          <w:b/>
          <w:bCs/>
          <w:color w:val="000000" w:themeColor="text1"/>
          <w:kern w:val="36"/>
        </w:rPr>
        <w:t>will ensure proper notification of College Deans, the Registrar’s Office, and Faculty/Staff advisors as needed.</w:t>
      </w:r>
    </w:p>
    <w:p w:rsidR="002E20FF" w:rsidRPr="002E20FF" w:rsidRDefault="002E20FF" w:rsidP="002E20FF">
      <w:pPr>
        <w:jc w:val="center"/>
        <w:rPr>
          <w:rFonts w:asciiTheme="minorHAnsi" w:eastAsia="Times New Roman" w:hAnsiTheme="minorHAnsi" w:cs="Arial"/>
          <w:b/>
          <w:bCs/>
          <w:color w:val="000000" w:themeColor="text1"/>
          <w:kern w:val="36"/>
        </w:rPr>
      </w:pPr>
    </w:p>
    <w:p w:rsidR="002E20FF" w:rsidRPr="002E20FF" w:rsidRDefault="002E20FF" w:rsidP="002E20FF">
      <w:pPr>
        <w:jc w:val="center"/>
        <w:rPr>
          <w:rFonts w:asciiTheme="minorHAnsi" w:eastAsia="Times New Roman" w:hAnsiTheme="minorHAnsi" w:cs="Arial"/>
          <w:b/>
          <w:bCs/>
          <w:color w:val="000000" w:themeColor="text1"/>
          <w:kern w:val="36"/>
        </w:rPr>
      </w:pPr>
      <w:r w:rsidRPr="002E20FF">
        <w:rPr>
          <w:rFonts w:asciiTheme="minorHAnsi" w:eastAsia="Times New Roman" w:hAnsiTheme="minorHAnsi" w:cs="Arial"/>
          <w:b/>
          <w:bCs/>
          <w:color w:val="000000" w:themeColor="text1"/>
          <w:kern w:val="36"/>
        </w:rPr>
        <w:t xml:space="preserve">Approved Course Equivalencies should be sent to </w:t>
      </w:r>
      <w:hyperlink r:id="rId9" w:history="1">
        <w:r w:rsidRPr="002E20FF">
          <w:rPr>
            <w:rStyle w:val="Hyperlink"/>
            <w:rFonts w:asciiTheme="minorHAnsi" w:eastAsia="Times New Roman" w:hAnsiTheme="minorHAnsi" w:cs="Arial"/>
            <w:b/>
            <w:bCs/>
            <w:kern w:val="36"/>
          </w:rPr>
          <w:t>registrar@athens.edu</w:t>
        </w:r>
      </w:hyperlink>
      <w:r w:rsidRPr="002E20FF">
        <w:rPr>
          <w:rFonts w:asciiTheme="minorHAnsi" w:eastAsia="Times New Roman" w:hAnsiTheme="minorHAnsi" w:cs="Arial"/>
          <w:b/>
          <w:bCs/>
          <w:color w:val="000000" w:themeColor="text1"/>
          <w:kern w:val="36"/>
        </w:rPr>
        <w:t xml:space="preserve">. </w:t>
      </w:r>
    </w:p>
    <w:p w:rsidR="002E20FF" w:rsidRPr="002E20FF" w:rsidRDefault="002E20FF" w:rsidP="002E20FF">
      <w:pPr>
        <w:jc w:val="center"/>
        <w:rPr>
          <w:rFonts w:asciiTheme="minorHAnsi" w:hAnsiTheme="minorHAnsi"/>
        </w:rPr>
      </w:pPr>
      <w:r w:rsidRPr="002E20FF">
        <w:rPr>
          <w:rFonts w:asciiTheme="minorHAnsi" w:eastAsia="Times New Roman" w:hAnsiTheme="minorHAnsi" w:cs="Arial"/>
          <w:b/>
          <w:bCs/>
          <w:color w:val="000000" w:themeColor="text1"/>
          <w:kern w:val="36"/>
        </w:rPr>
        <w:t>The Registrar’s Office will process all approved equivalencies.</w:t>
      </w:r>
    </w:p>
    <w:p w:rsidR="009918A8" w:rsidRPr="009918A8" w:rsidRDefault="009918A8" w:rsidP="009918A8">
      <w:pPr>
        <w:jc w:val="center"/>
        <w:rPr>
          <w:rStyle w:val="Hyperlink"/>
          <w:rFonts w:asciiTheme="minorHAnsi" w:hAnsiTheme="minorHAnsi"/>
          <w:b/>
          <w:u w:val="none"/>
        </w:rPr>
      </w:pPr>
    </w:p>
    <w:p w:rsidR="00F54F47" w:rsidRPr="009918A8" w:rsidRDefault="00F54F47" w:rsidP="00BC3248">
      <w:pPr>
        <w:jc w:val="center"/>
        <w:rPr>
          <w:rStyle w:val="Hyperlink"/>
          <w:rFonts w:asciiTheme="minorHAnsi" w:hAnsiTheme="minorHAnsi"/>
          <w:b/>
          <w:sz w:val="20"/>
          <w:szCs w:val="20"/>
        </w:rPr>
      </w:pPr>
    </w:p>
    <w:p w:rsidR="005E1785" w:rsidRDefault="005E1785" w:rsidP="009918A8">
      <w:pPr>
        <w:pBdr>
          <w:top w:val="single" w:sz="4" w:space="3" w:color="auto"/>
          <w:left w:val="single" w:sz="4" w:space="4" w:color="auto"/>
          <w:bottom w:val="single" w:sz="4" w:space="14" w:color="auto"/>
          <w:right w:val="single" w:sz="4" w:space="4" w:color="auto"/>
        </w:pBdr>
        <w:rPr>
          <w:rFonts w:asciiTheme="minorHAnsi" w:hAnsiTheme="minorHAnsi"/>
          <w:b/>
          <w:sz w:val="20"/>
          <w:szCs w:val="20"/>
        </w:rPr>
      </w:pPr>
    </w:p>
    <w:p w:rsidR="00F54F47" w:rsidRPr="009918A8" w:rsidRDefault="005E1785" w:rsidP="009918A8">
      <w:pPr>
        <w:pBdr>
          <w:top w:val="single" w:sz="4" w:space="3" w:color="auto"/>
          <w:left w:val="single" w:sz="4" w:space="4" w:color="auto"/>
          <w:bottom w:val="single" w:sz="4" w:space="14" w:color="auto"/>
          <w:right w:val="single" w:sz="4" w:space="4" w:color="auto"/>
        </w:pBdr>
        <w:rPr>
          <w:rFonts w:asciiTheme="minorHAnsi" w:hAnsiTheme="minorHAnsi"/>
          <w:b/>
          <w:sz w:val="20"/>
          <w:szCs w:val="20"/>
          <w:u w:val="single"/>
        </w:rPr>
      </w:pPr>
      <w:r>
        <w:rPr>
          <w:rFonts w:asciiTheme="minorHAnsi" w:hAnsiTheme="minorHAnsi"/>
          <w:b/>
          <w:sz w:val="20"/>
          <w:szCs w:val="20"/>
        </w:rPr>
        <w:t xml:space="preserve">(FOR REGISTRAR’S USE ONLY)  </w:t>
      </w:r>
      <w:r w:rsidR="00F54F47" w:rsidRPr="009918A8">
        <w:rPr>
          <w:rFonts w:asciiTheme="minorHAnsi" w:hAnsiTheme="minorHAnsi"/>
          <w:b/>
          <w:sz w:val="20"/>
          <w:szCs w:val="20"/>
        </w:rPr>
        <w:t>Date processed</w:t>
      </w:r>
      <w:r>
        <w:rPr>
          <w:rFonts w:asciiTheme="minorHAnsi" w:hAnsiTheme="minorHAnsi"/>
          <w:b/>
          <w:sz w:val="20"/>
          <w:szCs w:val="20"/>
        </w:rPr>
        <w:t>:</w:t>
      </w:r>
      <w:r>
        <w:rPr>
          <w:rFonts w:asciiTheme="minorHAnsi" w:hAnsiTheme="minorHAnsi"/>
          <w:b/>
          <w:sz w:val="20"/>
          <w:szCs w:val="20"/>
          <w:u w:val="single"/>
        </w:rPr>
        <w:tab/>
      </w:r>
      <w:r>
        <w:rPr>
          <w:rFonts w:asciiTheme="minorHAnsi" w:hAnsiTheme="minorHAnsi"/>
          <w:b/>
          <w:sz w:val="20"/>
          <w:szCs w:val="20"/>
          <w:u w:val="single"/>
        </w:rPr>
        <w:tab/>
      </w:r>
      <w:r>
        <w:rPr>
          <w:rFonts w:asciiTheme="minorHAnsi" w:hAnsiTheme="minorHAnsi"/>
          <w:b/>
          <w:sz w:val="20"/>
          <w:szCs w:val="20"/>
          <w:u w:val="single"/>
        </w:rPr>
        <w:tab/>
      </w:r>
      <w:r>
        <w:rPr>
          <w:rFonts w:asciiTheme="minorHAnsi" w:hAnsiTheme="minorHAnsi"/>
          <w:b/>
          <w:sz w:val="20"/>
          <w:szCs w:val="20"/>
          <w:u w:val="single"/>
        </w:rPr>
        <w:tab/>
      </w:r>
      <w:r>
        <w:rPr>
          <w:rFonts w:asciiTheme="minorHAnsi" w:hAnsiTheme="minorHAnsi"/>
          <w:b/>
          <w:sz w:val="20"/>
          <w:szCs w:val="20"/>
          <w:u w:val="single"/>
        </w:rPr>
        <w:tab/>
      </w:r>
      <w:r>
        <w:rPr>
          <w:rFonts w:asciiTheme="minorHAnsi" w:hAnsiTheme="minorHAnsi"/>
          <w:b/>
          <w:sz w:val="20"/>
          <w:szCs w:val="20"/>
          <w:u w:val="single"/>
        </w:rPr>
        <w:tab/>
      </w:r>
      <w:r w:rsidR="006B01E8" w:rsidRPr="009918A8">
        <w:rPr>
          <w:rFonts w:asciiTheme="minorHAnsi" w:hAnsiTheme="minorHAnsi"/>
          <w:b/>
          <w:sz w:val="20"/>
          <w:szCs w:val="20"/>
          <w:u w:val="single"/>
        </w:rPr>
        <w:t xml:space="preserve"> </w:t>
      </w:r>
    </w:p>
    <w:p w:rsidR="009C2523" w:rsidRPr="007015A5" w:rsidRDefault="009C2523">
      <w:pPr>
        <w:rPr>
          <w:rFonts w:asciiTheme="minorHAnsi" w:hAnsiTheme="minorHAnsi"/>
          <w:sz w:val="20"/>
          <w:szCs w:val="20"/>
        </w:rPr>
      </w:pPr>
    </w:p>
    <w:sectPr w:rsidR="009C2523" w:rsidRPr="007015A5" w:rsidSect="008A727A">
      <w:headerReference w:type="default" r:id="rId10"/>
      <w:pgSz w:w="12240" w:h="15840"/>
      <w:pgMar w:top="1710" w:right="720" w:bottom="27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E77" w:rsidRDefault="00E53E77" w:rsidP="0033255F">
      <w:r>
        <w:separator/>
      </w:r>
    </w:p>
  </w:endnote>
  <w:endnote w:type="continuationSeparator" w:id="0">
    <w:p w:rsidR="00E53E77" w:rsidRDefault="00E53E77" w:rsidP="0033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E77" w:rsidRDefault="00E53E77" w:rsidP="0033255F">
      <w:r>
        <w:separator/>
      </w:r>
    </w:p>
  </w:footnote>
  <w:footnote w:type="continuationSeparator" w:id="0">
    <w:p w:rsidR="00E53E77" w:rsidRDefault="00E53E77" w:rsidP="003325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55F" w:rsidRPr="00562340" w:rsidRDefault="008A727A" w:rsidP="00207167">
    <w:pPr>
      <w:pStyle w:val="Header"/>
      <w:tabs>
        <w:tab w:val="clear" w:pos="4680"/>
        <w:tab w:val="clear" w:pos="9360"/>
        <w:tab w:val="right" w:pos="10620"/>
      </w:tabs>
      <w:rPr>
        <w:rFonts w:asciiTheme="minorHAnsi" w:hAnsiTheme="minorHAnsi"/>
        <w:b/>
        <w:i/>
        <w:sz w:val="32"/>
        <w:szCs w:val="32"/>
      </w:rPr>
    </w:pPr>
    <w:r w:rsidRPr="008A727A">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2540</wp:posOffset>
          </wp:positionV>
          <wp:extent cx="2595245" cy="560705"/>
          <wp:effectExtent l="0" t="0" r="0" b="0"/>
          <wp:wrapSquare wrapText="bothSides"/>
          <wp:docPr id="1" name="Picture 1" descr="C:\Users\Greg Holliday\Pictures\Logos\AthensStateLogo.HORIZ.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eg Holliday\Pictures\Logos\AthensStateLogo.HORIZ.Blu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5245" cy="560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7167">
      <w:rPr>
        <w:rFonts w:asciiTheme="minorHAnsi" w:hAnsiTheme="minorHAnsi"/>
        <w:b/>
        <w:sz w:val="32"/>
        <w:szCs w:val="32"/>
      </w:rPr>
      <w:tab/>
    </w:r>
    <w:r w:rsidR="00207167" w:rsidRPr="00562340">
      <w:rPr>
        <w:rFonts w:asciiTheme="minorHAnsi" w:hAnsiTheme="minorHAnsi"/>
        <w:b/>
        <w:i/>
        <w:sz w:val="32"/>
        <w:szCs w:val="32"/>
      </w:rPr>
      <w:t>COURSE EQUIVALENCY REQUEST FORM</w:t>
    </w:r>
  </w:p>
  <w:p w:rsidR="00207167" w:rsidRPr="002E20FF" w:rsidRDefault="00207167" w:rsidP="00207167">
    <w:pPr>
      <w:pStyle w:val="Header"/>
      <w:tabs>
        <w:tab w:val="clear" w:pos="4680"/>
        <w:tab w:val="clear" w:pos="9360"/>
        <w:tab w:val="right" w:pos="10620"/>
      </w:tabs>
      <w:rPr>
        <w:sz w:val="20"/>
        <w:szCs w:val="20"/>
      </w:rPr>
    </w:pPr>
    <w:r>
      <w:rPr>
        <w:rFonts w:asciiTheme="minorHAnsi" w:hAnsiTheme="minorHAnsi"/>
        <w:b/>
        <w:sz w:val="32"/>
        <w:szCs w:val="32"/>
      </w:rPr>
      <w:tab/>
    </w:r>
    <w:r w:rsidR="00EB64D0" w:rsidRPr="002E20FF">
      <w:rPr>
        <w:rFonts w:asciiTheme="minorHAnsi" w:hAnsiTheme="minorHAnsi"/>
        <w:sz w:val="20"/>
        <w:szCs w:val="20"/>
      </w:rPr>
      <w:t xml:space="preserve">Revised </w:t>
    </w:r>
    <w:r w:rsidR="00116B93">
      <w:rPr>
        <w:rFonts w:asciiTheme="minorHAnsi" w:hAnsiTheme="minorHAnsi"/>
        <w:sz w:val="20"/>
        <w:szCs w:val="20"/>
      </w:rPr>
      <w:t>April</w:t>
    </w:r>
    <w:r w:rsidR="008A727A">
      <w:rPr>
        <w:rFonts w:asciiTheme="minorHAnsi" w:hAnsiTheme="minorHAnsi"/>
        <w:sz w:val="20"/>
        <w:szCs w:val="20"/>
      </w:rPr>
      <w:t xml:space="preserve">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C52F0"/>
    <w:multiLevelType w:val="hybridMultilevel"/>
    <w:tmpl w:val="1664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D534BF"/>
    <w:multiLevelType w:val="hybridMultilevel"/>
    <w:tmpl w:val="9AF40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8YQMIZRjL/cfBsC6m0Iad/rUHNbaqyNd5TiGwBl/75s1pCKswJQKw8Sy+AocHvzix/t3q9sM5xIqSxjA/cR16A==" w:salt="TWWNK3CnRnvP3osu6mxoP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226"/>
    <w:rsid w:val="0001202B"/>
    <w:rsid w:val="00014C27"/>
    <w:rsid w:val="00024838"/>
    <w:rsid w:val="00024845"/>
    <w:rsid w:val="00040EF5"/>
    <w:rsid w:val="00066CF1"/>
    <w:rsid w:val="000A4AFF"/>
    <w:rsid w:val="000C625F"/>
    <w:rsid w:val="001039A0"/>
    <w:rsid w:val="00111614"/>
    <w:rsid w:val="00111C96"/>
    <w:rsid w:val="00113ACD"/>
    <w:rsid w:val="001160C7"/>
    <w:rsid w:val="00116B93"/>
    <w:rsid w:val="00123C4F"/>
    <w:rsid w:val="00125D78"/>
    <w:rsid w:val="00151D0D"/>
    <w:rsid w:val="00170B6F"/>
    <w:rsid w:val="00173D62"/>
    <w:rsid w:val="001A0DA8"/>
    <w:rsid w:val="001B7935"/>
    <w:rsid w:val="001D6C80"/>
    <w:rsid w:val="001F0F87"/>
    <w:rsid w:val="00206788"/>
    <w:rsid w:val="00207167"/>
    <w:rsid w:val="0023269D"/>
    <w:rsid w:val="00243D68"/>
    <w:rsid w:val="00262EFD"/>
    <w:rsid w:val="00266F64"/>
    <w:rsid w:val="00270CDF"/>
    <w:rsid w:val="00277C56"/>
    <w:rsid w:val="002910F4"/>
    <w:rsid w:val="002A70CE"/>
    <w:rsid w:val="002E20FF"/>
    <w:rsid w:val="00300226"/>
    <w:rsid w:val="00302580"/>
    <w:rsid w:val="003143BF"/>
    <w:rsid w:val="00317BFF"/>
    <w:rsid w:val="0033255F"/>
    <w:rsid w:val="00355CBE"/>
    <w:rsid w:val="003739A8"/>
    <w:rsid w:val="003A6872"/>
    <w:rsid w:val="003A77FD"/>
    <w:rsid w:val="003C69B0"/>
    <w:rsid w:val="004066C6"/>
    <w:rsid w:val="00426185"/>
    <w:rsid w:val="00427EEA"/>
    <w:rsid w:val="00465D05"/>
    <w:rsid w:val="00472799"/>
    <w:rsid w:val="0047339A"/>
    <w:rsid w:val="00486DAE"/>
    <w:rsid w:val="00496BD0"/>
    <w:rsid w:val="004A0116"/>
    <w:rsid w:val="004A3472"/>
    <w:rsid w:val="004D3B15"/>
    <w:rsid w:val="004D5E08"/>
    <w:rsid w:val="004E377B"/>
    <w:rsid w:val="004E652C"/>
    <w:rsid w:val="004E7B0B"/>
    <w:rsid w:val="0050346F"/>
    <w:rsid w:val="00562340"/>
    <w:rsid w:val="00564F10"/>
    <w:rsid w:val="00570C46"/>
    <w:rsid w:val="00571199"/>
    <w:rsid w:val="00571814"/>
    <w:rsid w:val="005764EB"/>
    <w:rsid w:val="00581E93"/>
    <w:rsid w:val="00586B6D"/>
    <w:rsid w:val="005873F5"/>
    <w:rsid w:val="0059165E"/>
    <w:rsid w:val="005C03CD"/>
    <w:rsid w:val="005C4244"/>
    <w:rsid w:val="005D65FC"/>
    <w:rsid w:val="005D781A"/>
    <w:rsid w:val="005E1785"/>
    <w:rsid w:val="005E45A7"/>
    <w:rsid w:val="005E6735"/>
    <w:rsid w:val="006026AB"/>
    <w:rsid w:val="00636555"/>
    <w:rsid w:val="00637A56"/>
    <w:rsid w:val="00640AE1"/>
    <w:rsid w:val="00642FE8"/>
    <w:rsid w:val="006557A8"/>
    <w:rsid w:val="006601C7"/>
    <w:rsid w:val="006632B2"/>
    <w:rsid w:val="00674999"/>
    <w:rsid w:val="00685317"/>
    <w:rsid w:val="00685E8A"/>
    <w:rsid w:val="00693EA4"/>
    <w:rsid w:val="00694BCB"/>
    <w:rsid w:val="006A1A59"/>
    <w:rsid w:val="006B01E8"/>
    <w:rsid w:val="006D0354"/>
    <w:rsid w:val="006D312B"/>
    <w:rsid w:val="006D3195"/>
    <w:rsid w:val="006E4E87"/>
    <w:rsid w:val="006F78E8"/>
    <w:rsid w:val="007015A5"/>
    <w:rsid w:val="00714920"/>
    <w:rsid w:val="00727F1E"/>
    <w:rsid w:val="007633C8"/>
    <w:rsid w:val="0078369D"/>
    <w:rsid w:val="00790418"/>
    <w:rsid w:val="0079715D"/>
    <w:rsid w:val="007A51E9"/>
    <w:rsid w:val="007B3752"/>
    <w:rsid w:val="007C266B"/>
    <w:rsid w:val="007D0DA9"/>
    <w:rsid w:val="007D2286"/>
    <w:rsid w:val="007E6403"/>
    <w:rsid w:val="007E704E"/>
    <w:rsid w:val="007F6FDA"/>
    <w:rsid w:val="00803274"/>
    <w:rsid w:val="00823DA0"/>
    <w:rsid w:val="0084144C"/>
    <w:rsid w:val="00854FA2"/>
    <w:rsid w:val="00867399"/>
    <w:rsid w:val="00887A92"/>
    <w:rsid w:val="008A727A"/>
    <w:rsid w:val="008C1591"/>
    <w:rsid w:val="008C486E"/>
    <w:rsid w:val="008E04FD"/>
    <w:rsid w:val="008E29CE"/>
    <w:rsid w:val="008E2F76"/>
    <w:rsid w:val="008E37F1"/>
    <w:rsid w:val="008F6219"/>
    <w:rsid w:val="0091198E"/>
    <w:rsid w:val="009134CC"/>
    <w:rsid w:val="00931AA1"/>
    <w:rsid w:val="0097136F"/>
    <w:rsid w:val="009918A8"/>
    <w:rsid w:val="009A526D"/>
    <w:rsid w:val="009B4C53"/>
    <w:rsid w:val="009C2523"/>
    <w:rsid w:val="009E04B3"/>
    <w:rsid w:val="00A02868"/>
    <w:rsid w:val="00A1314B"/>
    <w:rsid w:val="00A23F4E"/>
    <w:rsid w:val="00A27672"/>
    <w:rsid w:val="00A51859"/>
    <w:rsid w:val="00A523E8"/>
    <w:rsid w:val="00A57AF3"/>
    <w:rsid w:val="00A76505"/>
    <w:rsid w:val="00A87D43"/>
    <w:rsid w:val="00A97CA5"/>
    <w:rsid w:val="00AF69B6"/>
    <w:rsid w:val="00B15591"/>
    <w:rsid w:val="00B17811"/>
    <w:rsid w:val="00B27D3B"/>
    <w:rsid w:val="00B532E0"/>
    <w:rsid w:val="00B62B68"/>
    <w:rsid w:val="00B66851"/>
    <w:rsid w:val="00B85822"/>
    <w:rsid w:val="00BA2887"/>
    <w:rsid w:val="00BA4031"/>
    <w:rsid w:val="00BC2C36"/>
    <w:rsid w:val="00BC3248"/>
    <w:rsid w:val="00BC5587"/>
    <w:rsid w:val="00BD4812"/>
    <w:rsid w:val="00BE0CE7"/>
    <w:rsid w:val="00C16471"/>
    <w:rsid w:val="00C363C8"/>
    <w:rsid w:val="00C410DA"/>
    <w:rsid w:val="00C467C3"/>
    <w:rsid w:val="00C77550"/>
    <w:rsid w:val="00C801BA"/>
    <w:rsid w:val="00C80F70"/>
    <w:rsid w:val="00C90B14"/>
    <w:rsid w:val="00CA0EF0"/>
    <w:rsid w:val="00CA2032"/>
    <w:rsid w:val="00CA3F4D"/>
    <w:rsid w:val="00CB423C"/>
    <w:rsid w:val="00CE0EC2"/>
    <w:rsid w:val="00CE12A7"/>
    <w:rsid w:val="00CF31E9"/>
    <w:rsid w:val="00CF72AD"/>
    <w:rsid w:val="00D146AB"/>
    <w:rsid w:val="00D450EF"/>
    <w:rsid w:val="00D64056"/>
    <w:rsid w:val="00D752CF"/>
    <w:rsid w:val="00D7794A"/>
    <w:rsid w:val="00D81673"/>
    <w:rsid w:val="00D91A99"/>
    <w:rsid w:val="00D92521"/>
    <w:rsid w:val="00D92F30"/>
    <w:rsid w:val="00DB6D5D"/>
    <w:rsid w:val="00DC09E3"/>
    <w:rsid w:val="00DC491A"/>
    <w:rsid w:val="00DC5CE5"/>
    <w:rsid w:val="00DC6F33"/>
    <w:rsid w:val="00DE61B2"/>
    <w:rsid w:val="00E00B22"/>
    <w:rsid w:val="00E023FD"/>
    <w:rsid w:val="00E03950"/>
    <w:rsid w:val="00E14615"/>
    <w:rsid w:val="00E45905"/>
    <w:rsid w:val="00E50AB4"/>
    <w:rsid w:val="00E53E77"/>
    <w:rsid w:val="00E65E70"/>
    <w:rsid w:val="00E73795"/>
    <w:rsid w:val="00EB64D0"/>
    <w:rsid w:val="00EC292B"/>
    <w:rsid w:val="00EC3651"/>
    <w:rsid w:val="00EF0B1F"/>
    <w:rsid w:val="00EF7A21"/>
    <w:rsid w:val="00F23E81"/>
    <w:rsid w:val="00F30B33"/>
    <w:rsid w:val="00F50E52"/>
    <w:rsid w:val="00F54F47"/>
    <w:rsid w:val="00F64237"/>
    <w:rsid w:val="00F713E6"/>
    <w:rsid w:val="00FA7A12"/>
    <w:rsid w:val="00FB2B7A"/>
    <w:rsid w:val="00FD697B"/>
    <w:rsid w:val="00FE390A"/>
    <w:rsid w:val="00FF4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58E189-A428-48E4-B5B1-C5F3ED72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Calibri" w:hAnsi="Garamond"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3D62"/>
    <w:rPr>
      <w:rFonts w:ascii="Tahoma" w:hAnsi="Tahoma" w:cs="Tahoma"/>
      <w:sz w:val="16"/>
      <w:szCs w:val="16"/>
    </w:rPr>
  </w:style>
  <w:style w:type="character" w:customStyle="1" w:styleId="BalloonTextChar">
    <w:name w:val="Balloon Text Char"/>
    <w:basedOn w:val="DefaultParagraphFont"/>
    <w:link w:val="BalloonText"/>
    <w:uiPriority w:val="99"/>
    <w:semiHidden/>
    <w:rsid w:val="00173D62"/>
    <w:rPr>
      <w:rFonts w:ascii="Tahoma" w:hAnsi="Tahoma" w:cs="Tahoma"/>
      <w:sz w:val="16"/>
      <w:szCs w:val="16"/>
    </w:rPr>
  </w:style>
  <w:style w:type="character" w:styleId="PlaceholderText">
    <w:name w:val="Placeholder Text"/>
    <w:basedOn w:val="DefaultParagraphFont"/>
    <w:uiPriority w:val="99"/>
    <w:semiHidden/>
    <w:rsid w:val="00173D62"/>
    <w:rPr>
      <w:color w:val="808080"/>
    </w:rPr>
  </w:style>
  <w:style w:type="paragraph" w:styleId="ListParagraph">
    <w:name w:val="List Paragraph"/>
    <w:basedOn w:val="Normal"/>
    <w:uiPriority w:val="34"/>
    <w:qFormat/>
    <w:rsid w:val="00243D68"/>
    <w:pPr>
      <w:ind w:left="720"/>
      <w:contextualSpacing/>
    </w:pPr>
  </w:style>
  <w:style w:type="table" w:styleId="TableGrid">
    <w:name w:val="Table Grid"/>
    <w:basedOn w:val="TableNormal"/>
    <w:uiPriority w:val="59"/>
    <w:rsid w:val="00243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2523"/>
    <w:rPr>
      <w:color w:val="0000FF" w:themeColor="hyperlink"/>
      <w:u w:val="single"/>
    </w:rPr>
  </w:style>
  <w:style w:type="character" w:customStyle="1" w:styleId="tgc">
    <w:name w:val="_tgc"/>
    <w:rsid w:val="0033255F"/>
  </w:style>
  <w:style w:type="paragraph" w:styleId="Header">
    <w:name w:val="header"/>
    <w:basedOn w:val="Normal"/>
    <w:link w:val="HeaderChar"/>
    <w:uiPriority w:val="99"/>
    <w:unhideWhenUsed/>
    <w:rsid w:val="0033255F"/>
    <w:pPr>
      <w:tabs>
        <w:tab w:val="center" w:pos="4680"/>
        <w:tab w:val="right" w:pos="9360"/>
      </w:tabs>
    </w:pPr>
  </w:style>
  <w:style w:type="character" w:customStyle="1" w:styleId="HeaderChar">
    <w:name w:val="Header Char"/>
    <w:basedOn w:val="DefaultParagraphFont"/>
    <w:link w:val="Header"/>
    <w:uiPriority w:val="99"/>
    <w:rsid w:val="0033255F"/>
    <w:rPr>
      <w:sz w:val="24"/>
      <w:szCs w:val="24"/>
    </w:rPr>
  </w:style>
  <w:style w:type="paragraph" w:styleId="Footer">
    <w:name w:val="footer"/>
    <w:basedOn w:val="Normal"/>
    <w:link w:val="FooterChar"/>
    <w:uiPriority w:val="99"/>
    <w:unhideWhenUsed/>
    <w:rsid w:val="0033255F"/>
    <w:pPr>
      <w:tabs>
        <w:tab w:val="center" w:pos="4680"/>
        <w:tab w:val="right" w:pos="9360"/>
      </w:tabs>
    </w:pPr>
  </w:style>
  <w:style w:type="character" w:customStyle="1" w:styleId="FooterChar">
    <w:name w:val="Footer Char"/>
    <w:basedOn w:val="DefaultParagraphFont"/>
    <w:link w:val="Footer"/>
    <w:uiPriority w:val="99"/>
    <w:rsid w:val="0033255F"/>
    <w:rPr>
      <w:sz w:val="24"/>
      <w:szCs w:val="24"/>
    </w:rPr>
  </w:style>
  <w:style w:type="character" w:customStyle="1" w:styleId="Style1">
    <w:name w:val="Style1"/>
    <w:basedOn w:val="DefaultParagraphFont"/>
    <w:uiPriority w:val="1"/>
    <w:rsid w:val="00586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2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r@athens.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gistrar@athen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3ED16C055F4611AA3B72FB892E61D1"/>
        <w:category>
          <w:name w:val="General"/>
          <w:gallery w:val="placeholder"/>
        </w:category>
        <w:types>
          <w:type w:val="bbPlcHdr"/>
        </w:types>
        <w:behaviors>
          <w:behavior w:val="content"/>
        </w:behaviors>
        <w:guid w:val="{96D8DBDB-799A-4A75-8993-F88842B90585}"/>
      </w:docPartPr>
      <w:docPartBody>
        <w:p w:rsidR="00D26360" w:rsidRDefault="00DE233E" w:rsidP="00DE233E">
          <w:pPr>
            <w:pStyle w:val="353ED16C055F4611AA3B72FB892E61D12"/>
          </w:pPr>
          <w:r w:rsidRPr="005D65FC">
            <w:rPr>
              <w:rStyle w:val="PlaceholderText"/>
              <w:u w:val="single"/>
            </w:rPr>
            <w:t>Click here to enter text.</w:t>
          </w:r>
        </w:p>
      </w:docPartBody>
    </w:docPart>
    <w:docPart>
      <w:docPartPr>
        <w:name w:val="B6AD26277DE04E5497392C48391D0326"/>
        <w:category>
          <w:name w:val="General"/>
          <w:gallery w:val="placeholder"/>
        </w:category>
        <w:types>
          <w:type w:val="bbPlcHdr"/>
        </w:types>
        <w:behaviors>
          <w:behavior w:val="content"/>
        </w:behaviors>
        <w:guid w:val="{30DB03DE-08B1-4E91-99A8-C23F0ACE7647}"/>
      </w:docPartPr>
      <w:docPartBody>
        <w:p w:rsidR="005848D7" w:rsidRDefault="00DE233E" w:rsidP="00DE233E">
          <w:pPr>
            <w:pStyle w:val="B6AD26277DE04E5497392C48391D03261"/>
          </w:pPr>
          <w:r w:rsidRPr="007D2286">
            <w:rPr>
              <w:rStyle w:val="PlaceholderText"/>
              <w:u w:val="single"/>
            </w:rPr>
            <w:t>Click here to enter text.</w:t>
          </w:r>
        </w:p>
      </w:docPartBody>
    </w:docPart>
    <w:docPart>
      <w:docPartPr>
        <w:name w:val="9DFB3ADD2119448E8E9105BF2FAE9112"/>
        <w:category>
          <w:name w:val="General"/>
          <w:gallery w:val="placeholder"/>
        </w:category>
        <w:types>
          <w:type w:val="bbPlcHdr"/>
        </w:types>
        <w:behaviors>
          <w:behavior w:val="content"/>
        </w:behaviors>
        <w:guid w:val="{D1B879DD-B9DE-44FE-9B6F-6366894E6CE5}"/>
      </w:docPartPr>
      <w:docPartBody>
        <w:p w:rsidR="005848D7" w:rsidRDefault="00DE233E" w:rsidP="00DE233E">
          <w:pPr>
            <w:pStyle w:val="9DFB3ADD2119448E8E9105BF2FAE91121"/>
          </w:pPr>
          <w:r w:rsidRPr="007D2286">
            <w:rPr>
              <w:rStyle w:val="PlaceholderText"/>
              <w:u w:val="single"/>
            </w:rPr>
            <w:t>Click here to enter text.</w:t>
          </w:r>
        </w:p>
      </w:docPartBody>
    </w:docPart>
    <w:docPart>
      <w:docPartPr>
        <w:name w:val="1A6B50B811324F40A4ADFB637D4104C0"/>
        <w:category>
          <w:name w:val="General"/>
          <w:gallery w:val="placeholder"/>
        </w:category>
        <w:types>
          <w:type w:val="bbPlcHdr"/>
        </w:types>
        <w:behaviors>
          <w:behavior w:val="content"/>
        </w:behaviors>
        <w:guid w:val="{81785C69-88A2-4C2C-A5A2-CD93A5A00A58}"/>
      </w:docPartPr>
      <w:docPartBody>
        <w:p w:rsidR="000839CF" w:rsidRDefault="009D3B08" w:rsidP="009D3B08">
          <w:pPr>
            <w:pStyle w:val="1A6B50B811324F40A4ADFB637D4104C0"/>
          </w:pPr>
          <w:r w:rsidRPr="007D2286">
            <w:rPr>
              <w:rStyle w:val="PlaceholderText"/>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AB7"/>
    <w:rsid w:val="0004109B"/>
    <w:rsid w:val="000839CF"/>
    <w:rsid w:val="000C7A41"/>
    <w:rsid w:val="00214FBB"/>
    <w:rsid w:val="002323D6"/>
    <w:rsid w:val="0028108E"/>
    <w:rsid w:val="003352FD"/>
    <w:rsid w:val="0042147F"/>
    <w:rsid w:val="004645A8"/>
    <w:rsid w:val="004E7189"/>
    <w:rsid w:val="00541703"/>
    <w:rsid w:val="005848D7"/>
    <w:rsid w:val="005B37C0"/>
    <w:rsid w:val="005D09CC"/>
    <w:rsid w:val="005D24A4"/>
    <w:rsid w:val="00685AFD"/>
    <w:rsid w:val="00694A45"/>
    <w:rsid w:val="006C7AEE"/>
    <w:rsid w:val="007E3A79"/>
    <w:rsid w:val="007F136D"/>
    <w:rsid w:val="008132D8"/>
    <w:rsid w:val="008144C1"/>
    <w:rsid w:val="0085265E"/>
    <w:rsid w:val="0087775B"/>
    <w:rsid w:val="00881E56"/>
    <w:rsid w:val="008C5406"/>
    <w:rsid w:val="008F7089"/>
    <w:rsid w:val="00905369"/>
    <w:rsid w:val="00961DC5"/>
    <w:rsid w:val="00974306"/>
    <w:rsid w:val="009D3B08"/>
    <w:rsid w:val="00A273D2"/>
    <w:rsid w:val="00A57AB7"/>
    <w:rsid w:val="00A8141A"/>
    <w:rsid w:val="00AE2B31"/>
    <w:rsid w:val="00B534E3"/>
    <w:rsid w:val="00B8258D"/>
    <w:rsid w:val="00CD02FE"/>
    <w:rsid w:val="00D26360"/>
    <w:rsid w:val="00D7078D"/>
    <w:rsid w:val="00D75836"/>
    <w:rsid w:val="00D77BB2"/>
    <w:rsid w:val="00DB69CF"/>
    <w:rsid w:val="00DE233E"/>
    <w:rsid w:val="00DF7910"/>
    <w:rsid w:val="00EB6C95"/>
    <w:rsid w:val="00F21507"/>
    <w:rsid w:val="00F31830"/>
    <w:rsid w:val="00F60B2C"/>
    <w:rsid w:val="00F843B8"/>
    <w:rsid w:val="00FB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AB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3B08"/>
    <w:rPr>
      <w:color w:val="808080"/>
    </w:rPr>
  </w:style>
  <w:style w:type="paragraph" w:customStyle="1" w:styleId="14F18B1C9A3E4C7A997166A596EA9F86">
    <w:name w:val="14F18B1C9A3E4C7A997166A596EA9F86"/>
    <w:rsid w:val="00A57AB7"/>
  </w:style>
  <w:style w:type="paragraph" w:customStyle="1" w:styleId="5448ADC6EE824D29AADEBA4F5C8C75A6">
    <w:name w:val="5448ADC6EE824D29AADEBA4F5C8C75A6"/>
    <w:rsid w:val="00A57AB7"/>
  </w:style>
  <w:style w:type="paragraph" w:customStyle="1" w:styleId="7068CE95BC7840439ACD48CC069C571B">
    <w:name w:val="7068CE95BC7840439ACD48CC069C571B"/>
    <w:rsid w:val="00A57AB7"/>
  </w:style>
  <w:style w:type="paragraph" w:customStyle="1" w:styleId="3287E8EB548D4D07A4CB494E8B306CC8">
    <w:name w:val="3287E8EB548D4D07A4CB494E8B306CC8"/>
    <w:rsid w:val="00A57AB7"/>
  </w:style>
  <w:style w:type="paragraph" w:customStyle="1" w:styleId="0B9083ABD37541D1B3B0B917A64DA49C">
    <w:name w:val="0B9083ABD37541D1B3B0B917A64DA49C"/>
    <w:rsid w:val="00DB69CF"/>
    <w:pPr>
      <w:spacing w:after="0" w:line="240" w:lineRule="auto"/>
    </w:pPr>
    <w:rPr>
      <w:rFonts w:ascii="Garamond" w:eastAsia="Calibri" w:hAnsi="Garamond" w:cs="Times New Roman"/>
      <w:sz w:val="24"/>
      <w:szCs w:val="24"/>
    </w:rPr>
  </w:style>
  <w:style w:type="paragraph" w:customStyle="1" w:styleId="FD8B7D75157147C2A5C595E73BE4F3B9">
    <w:name w:val="FD8B7D75157147C2A5C595E73BE4F3B9"/>
    <w:rsid w:val="00DB69CF"/>
    <w:pPr>
      <w:spacing w:after="0" w:line="240" w:lineRule="auto"/>
    </w:pPr>
    <w:rPr>
      <w:rFonts w:ascii="Garamond" w:eastAsia="Calibri" w:hAnsi="Garamond" w:cs="Times New Roman"/>
      <w:sz w:val="24"/>
      <w:szCs w:val="24"/>
    </w:rPr>
  </w:style>
  <w:style w:type="paragraph" w:customStyle="1" w:styleId="6A9144C709CD4B49B62CCFCC173A6EE1">
    <w:name w:val="6A9144C709CD4B49B62CCFCC173A6EE1"/>
    <w:rsid w:val="00DB69CF"/>
    <w:pPr>
      <w:spacing w:after="0" w:line="240" w:lineRule="auto"/>
    </w:pPr>
    <w:rPr>
      <w:rFonts w:ascii="Garamond" w:eastAsia="Calibri" w:hAnsi="Garamond" w:cs="Times New Roman"/>
      <w:sz w:val="24"/>
      <w:szCs w:val="24"/>
    </w:rPr>
  </w:style>
  <w:style w:type="paragraph" w:customStyle="1" w:styleId="353ED16C055F4611AA3B72FB892E61D1">
    <w:name w:val="353ED16C055F4611AA3B72FB892E61D1"/>
    <w:rsid w:val="00DB69CF"/>
    <w:pPr>
      <w:spacing w:after="0" w:line="240" w:lineRule="auto"/>
    </w:pPr>
    <w:rPr>
      <w:rFonts w:ascii="Garamond" w:eastAsia="Calibri" w:hAnsi="Garamond" w:cs="Times New Roman"/>
      <w:sz w:val="24"/>
      <w:szCs w:val="24"/>
    </w:rPr>
  </w:style>
  <w:style w:type="paragraph" w:customStyle="1" w:styleId="0AA378445F3D4D6D9F846370F85D9B7F">
    <w:name w:val="0AA378445F3D4D6D9F846370F85D9B7F"/>
    <w:rsid w:val="00DB69CF"/>
    <w:pPr>
      <w:spacing w:after="0" w:line="240" w:lineRule="auto"/>
    </w:pPr>
    <w:rPr>
      <w:rFonts w:ascii="Garamond" w:eastAsia="Calibri" w:hAnsi="Garamond" w:cs="Times New Roman"/>
      <w:sz w:val="24"/>
      <w:szCs w:val="24"/>
    </w:rPr>
  </w:style>
  <w:style w:type="paragraph" w:customStyle="1" w:styleId="97C06EFB91C64E8D9A11614BA9B7EA55">
    <w:name w:val="97C06EFB91C64E8D9A11614BA9B7EA55"/>
    <w:rsid w:val="00DB69CF"/>
    <w:pPr>
      <w:spacing w:after="0" w:line="240" w:lineRule="auto"/>
    </w:pPr>
    <w:rPr>
      <w:rFonts w:ascii="Garamond" w:eastAsia="Calibri" w:hAnsi="Garamond" w:cs="Times New Roman"/>
      <w:sz w:val="24"/>
      <w:szCs w:val="24"/>
    </w:rPr>
  </w:style>
  <w:style w:type="paragraph" w:customStyle="1" w:styleId="52B9D8979676482B86CFF94390C14707">
    <w:name w:val="52B9D8979676482B86CFF94390C14707"/>
    <w:rsid w:val="00DB69CF"/>
    <w:pPr>
      <w:spacing w:after="0" w:line="240" w:lineRule="auto"/>
    </w:pPr>
    <w:rPr>
      <w:rFonts w:ascii="Garamond" w:eastAsia="Calibri" w:hAnsi="Garamond" w:cs="Times New Roman"/>
      <w:sz w:val="24"/>
      <w:szCs w:val="24"/>
    </w:rPr>
  </w:style>
  <w:style w:type="paragraph" w:customStyle="1" w:styleId="AD7A14B326614500B9E60ADABFFFC594">
    <w:name w:val="AD7A14B326614500B9E60ADABFFFC594"/>
    <w:rsid w:val="00DB69CF"/>
    <w:pPr>
      <w:spacing w:after="0" w:line="240" w:lineRule="auto"/>
    </w:pPr>
    <w:rPr>
      <w:rFonts w:ascii="Garamond" w:eastAsia="Calibri" w:hAnsi="Garamond" w:cs="Times New Roman"/>
      <w:sz w:val="24"/>
      <w:szCs w:val="24"/>
    </w:rPr>
  </w:style>
  <w:style w:type="paragraph" w:customStyle="1" w:styleId="FACDC53FBFF44E608C16AB2D001B4DCD">
    <w:name w:val="FACDC53FBFF44E608C16AB2D001B4DCD"/>
    <w:rsid w:val="00DB69CF"/>
    <w:pPr>
      <w:spacing w:after="0" w:line="240" w:lineRule="auto"/>
    </w:pPr>
    <w:rPr>
      <w:rFonts w:ascii="Garamond" w:eastAsia="Calibri" w:hAnsi="Garamond" w:cs="Times New Roman"/>
      <w:sz w:val="24"/>
      <w:szCs w:val="24"/>
    </w:rPr>
  </w:style>
  <w:style w:type="paragraph" w:customStyle="1" w:styleId="2A55C1E633EF4561B06487722EC9FEE7">
    <w:name w:val="2A55C1E633EF4561B06487722EC9FEE7"/>
    <w:rsid w:val="00DB69CF"/>
    <w:pPr>
      <w:spacing w:after="0" w:line="240" w:lineRule="auto"/>
    </w:pPr>
    <w:rPr>
      <w:rFonts w:ascii="Garamond" w:eastAsia="Calibri" w:hAnsi="Garamond" w:cs="Times New Roman"/>
      <w:sz w:val="24"/>
      <w:szCs w:val="24"/>
    </w:rPr>
  </w:style>
  <w:style w:type="paragraph" w:customStyle="1" w:styleId="150DCDBA96BB4C99987435B1514BD4F1">
    <w:name w:val="150DCDBA96BB4C99987435B1514BD4F1"/>
    <w:rsid w:val="00DB69CF"/>
    <w:pPr>
      <w:spacing w:after="0" w:line="240" w:lineRule="auto"/>
    </w:pPr>
    <w:rPr>
      <w:rFonts w:ascii="Garamond" w:eastAsia="Calibri" w:hAnsi="Garamond" w:cs="Times New Roman"/>
      <w:sz w:val="24"/>
      <w:szCs w:val="24"/>
    </w:rPr>
  </w:style>
  <w:style w:type="paragraph" w:customStyle="1" w:styleId="2EB5A6194D25467BBFC6A3A897CF8DE5">
    <w:name w:val="2EB5A6194D25467BBFC6A3A897CF8DE5"/>
    <w:rsid w:val="00DB69CF"/>
    <w:pPr>
      <w:spacing w:after="0" w:line="240" w:lineRule="auto"/>
    </w:pPr>
    <w:rPr>
      <w:rFonts w:ascii="Garamond" w:eastAsia="Calibri" w:hAnsi="Garamond" w:cs="Times New Roman"/>
      <w:sz w:val="24"/>
      <w:szCs w:val="24"/>
    </w:rPr>
  </w:style>
  <w:style w:type="paragraph" w:customStyle="1" w:styleId="31B9EAE18E3A4858AF71CB9B0CB9B28F">
    <w:name w:val="31B9EAE18E3A4858AF71CB9B0CB9B28F"/>
    <w:rsid w:val="00DB69CF"/>
    <w:pPr>
      <w:spacing w:after="0" w:line="240" w:lineRule="auto"/>
    </w:pPr>
    <w:rPr>
      <w:rFonts w:ascii="Garamond" w:eastAsia="Calibri" w:hAnsi="Garamond" w:cs="Times New Roman"/>
      <w:sz w:val="24"/>
      <w:szCs w:val="24"/>
    </w:rPr>
  </w:style>
  <w:style w:type="paragraph" w:customStyle="1" w:styleId="0D6AEB84D63A4781A830796BEC788E10">
    <w:name w:val="0D6AEB84D63A4781A830796BEC788E10"/>
    <w:rsid w:val="00DB69CF"/>
  </w:style>
  <w:style w:type="paragraph" w:customStyle="1" w:styleId="B6AD26277DE04E5497392C48391D0326">
    <w:name w:val="B6AD26277DE04E5497392C48391D0326"/>
    <w:rsid w:val="004E7189"/>
    <w:pPr>
      <w:spacing w:after="0" w:line="240" w:lineRule="auto"/>
    </w:pPr>
    <w:rPr>
      <w:rFonts w:ascii="Garamond" w:eastAsia="Calibri" w:hAnsi="Garamond" w:cs="Times New Roman"/>
      <w:sz w:val="24"/>
      <w:szCs w:val="24"/>
    </w:rPr>
  </w:style>
  <w:style w:type="paragraph" w:customStyle="1" w:styleId="9DFB3ADD2119448E8E9105BF2FAE9112">
    <w:name w:val="9DFB3ADD2119448E8E9105BF2FAE9112"/>
    <w:rsid w:val="004E7189"/>
    <w:pPr>
      <w:spacing w:after="0" w:line="240" w:lineRule="auto"/>
    </w:pPr>
    <w:rPr>
      <w:rFonts w:ascii="Garamond" w:eastAsia="Calibri" w:hAnsi="Garamond" w:cs="Times New Roman"/>
      <w:sz w:val="24"/>
      <w:szCs w:val="24"/>
    </w:rPr>
  </w:style>
  <w:style w:type="paragraph" w:customStyle="1" w:styleId="0B9083ABD37541D1B3B0B917A64DA49C1">
    <w:name w:val="0B9083ABD37541D1B3B0B917A64DA49C1"/>
    <w:rsid w:val="004E7189"/>
    <w:pPr>
      <w:spacing w:after="0" w:line="240" w:lineRule="auto"/>
    </w:pPr>
    <w:rPr>
      <w:rFonts w:ascii="Garamond" w:eastAsia="Calibri" w:hAnsi="Garamond" w:cs="Times New Roman"/>
      <w:sz w:val="24"/>
      <w:szCs w:val="24"/>
    </w:rPr>
  </w:style>
  <w:style w:type="paragraph" w:customStyle="1" w:styleId="FD8B7D75157147C2A5C595E73BE4F3B91">
    <w:name w:val="FD8B7D75157147C2A5C595E73BE4F3B91"/>
    <w:rsid w:val="004E7189"/>
    <w:pPr>
      <w:spacing w:after="0" w:line="240" w:lineRule="auto"/>
    </w:pPr>
    <w:rPr>
      <w:rFonts w:ascii="Garamond" w:eastAsia="Calibri" w:hAnsi="Garamond" w:cs="Times New Roman"/>
      <w:sz w:val="24"/>
      <w:szCs w:val="24"/>
    </w:rPr>
  </w:style>
  <w:style w:type="paragraph" w:customStyle="1" w:styleId="6A9144C709CD4B49B62CCFCC173A6EE11">
    <w:name w:val="6A9144C709CD4B49B62CCFCC173A6EE11"/>
    <w:rsid w:val="004E7189"/>
    <w:pPr>
      <w:spacing w:after="0" w:line="240" w:lineRule="auto"/>
    </w:pPr>
    <w:rPr>
      <w:rFonts w:ascii="Garamond" w:eastAsia="Calibri" w:hAnsi="Garamond" w:cs="Times New Roman"/>
      <w:sz w:val="24"/>
      <w:szCs w:val="24"/>
    </w:rPr>
  </w:style>
  <w:style w:type="paragraph" w:customStyle="1" w:styleId="353ED16C055F4611AA3B72FB892E61D11">
    <w:name w:val="353ED16C055F4611AA3B72FB892E61D11"/>
    <w:rsid w:val="004E7189"/>
    <w:pPr>
      <w:spacing w:after="0" w:line="240" w:lineRule="auto"/>
    </w:pPr>
    <w:rPr>
      <w:rFonts w:ascii="Garamond" w:eastAsia="Calibri" w:hAnsi="Garamond" w:cs="Times New Roman"/>
      <w:sz w:val="24"/>
      <w:szCs w:val="24"/>
    </w:rPr>
  </w:style>
  <w:style w:type="paragraph" w:customStyle="1" w:styleId="0AA378445F3D4D6D9F846370F85D9B7F1">
    <w:name w:val="0AA378445F3D4D6D9F846370F85D9B7F1"/>
    <w:rsid w:val="004E7189"/>
    <w:pPr>
      <w:spacing w:after="0" w:line="240" w:lineRule="auto"/>
    </w:pPr>
    <w:rPr>
      <w:rFonts w:ascii="Garamond" w:eastAsia="Calibri" w:hAnsi="Garamond" w:cs="Times New Roman"/>
      <w:sz w:val="24"/>
      <w:szCs w:val="24"/>
    </w:rPr>
  </w:style>
  <w:style w:type="paragraph" w:customStyle="1" w:styleId="52B9D8979676482B86CFF94390C147071">
    <w:name w:val="52B9D8979676482B86CFF94390C147071"/>
    <w:rsid w:val="004E7189"/>
    <w:pPr>
      <w:spacing w:after="0" w:line="240" w:lineRule="auto"/>
    </w:pPr>
    <w:rPr>
      <w:rFonts w:ascii="Garamond" w:eastAsia="Calibri" w:hAnsi="Garamond" w:cs="Times New Roman"/>
      <w:sz w:val="24"/>
      <w:szCs w:val="24"/>
    </w:rPr>
  </w:style>
  <w:style w:type="paragraph" w:customStyle="1" w:styleId="F5CDA0F281304A12947CD023F70B10E3">
    <w:name w:val="F5CDA0F281304A12947CD023F70B10E3"/>
    <w:rsid w:val="004E7189"/>
    <w:pPr>
      <w:spacing w:after="0" w:line="240" w:lineRule="auto"/>
    </w:pPr>
    <w:rPr>
      <w:rFonts w:ascii="Garamond" w:eastAsia="Calibri" w:hAnsi="Garamond" w:cs="Times New Roman"/>
      <w:sz w:val="24"/>
      <w:szCs w:val="24"/>
    </w:rPr>
  </w:style>
  <w:style w:type="paragraph" w:customStyle="1" w:styleId="A226175350D84C3C8A4D6F0B3FE0F40F">
    <w:name w:val="A226175350D84C3C8A4D6F0B3FE0F40F"/>
    <w:rsid w:val="004E7189"/>
    <w:pPr>
      <w:spacing w:after="0" w:line="240" w:lineRule="auto"/>
    </w:pPr>
    <w:rPr>
      <w:rFonts w:ascii="Garamond" w:eastAsia="Calibri" w:hAnsi="Garamond" w:cs="Times New Roman"/>
      <w:sz w:val="24"/>
      <w:szCs w:val="24"/>
    </w:rPr>
  </w:style>
  <w:style w:type="paragraph" w:customStyle="1" w:styleId="6264C18F6CDF4853BBB14C8CBE106AD9">
    <w:name w:val="6264C18F6CDF4853BBB14C8CBE106AD9"/>
    <w:rsid w:val="004E7189"/>
    <w:pPr>
      <w:spacing w:after="0" w:line="240" w:lineRule="auto"/>
    </w:pPr>
    <w:rPr>
      <w:rFonts w:ascii="Garamond" w:eastAsia="Calibri" w:hAnsi="Garamond" w:cs="Times New Roman"/>
      <w:sz w:val="24"/>
      <w:szCs w:val="24"/>
    </w:rPr>
  </w:style>
  <w:style w:type="paragraph" w:customStyle="1" w:styleId="DE558F80D1E047E99B6E68377CE31E05">
    <w:name w:val="DE558F80D1E047E99B6E68377CE31E05"/>
    <w:rsid w:val="004E7189"/>
    <w:pPr>
      <w:spacing w:after="0" w:line="240" w:lineRule="auto"/>
    </w:pPr>
    <w:rPr>
      <w:rFonts w:ascii="Garamond" w:eastAsia="Calibri" w:hAnsi="Garamond" w:cs="Times New Roman"/>
      <w:sz w:val="24"/>
      <w:szCs w:val="24"/>
    </w:rPr>
  </w:style>
  <w:style w:type="paragraph" w:customStyle="1" w:styleId="F8AC1A2A75C54811921D1A3AD508E015">
    <w:name w:val="F8AC1A2A75C54811921D1A3AD508E015"/>
    <w:rsid w:val="004E7189"/>
    <w:pPr>
      <w:spacing w:after="0" w:line="240" w:lineRule="auto"/>
    </w:pPr>
    <w:rPr>
      <w:rFonts w:ascii="Garamond" w:eastAsia="Calibri" w:hAnsi="Garamond" w:cs="Times New Roman"/>
      <w:sz w:val="24"/>
      <w:szCs w:val="24"/>
    </w:rPr>
  </w:style>
  <w:style w:type="paragraph" w:customStyle="1" w:styleId="9D3D6C5EE3BF4A49B3A742CC7D240774">
    <w:name w:val="9D3D6C5EE3BF4A49B3A742CC7D240774"/>
    <w:rsid w:val="004E7189"/>
    <w:pPr>
      <w:spacing w:after="0" w:line="240" w:lineRule="auto"/>
    </w:pPr>
    <w:rPr>
      <w:rFonts w:ascii="Garamond" w:eastAsia="Calibri" w:hAnsi="Garamond" w:cs="Times New Roman"/>
      <w:sz w:val="24"/>
      <w:szCs w:val="24"/>
    </w:rPr>
  </w:style>
  <w:style w:type="paragraph" w:customStyle="1" w:styleId="583BB8EAEFA64989AC2936E0BCF2E308">
    <w:name w:val="583BB8EAEFA64989AC2936E0BCF2E308"/>
    <w:rsid w:val="004E7189"/>
    <w:pPr>
      <w:spacing w:after="0" w:line="240" w:lineRule="auto"/>
    </w:pPr>
    <w:rPr>
      <w:rFonts w:ascii="Garamond" w:eastAsia="Calibri" w:hAnsi="Garamond" w:cs="Times New Roman"/>
      <w:sz w:val="24"/>
      <w:szCs w:val="24"/>
    </w:rPr>
  </w:style>
  <w:style w:type="paragraph" w:customStyle="1" w:styleId="1CCCBF3384324AB8A4464BE2A63D340A">
    <w:name w:val="1CCCBF3384324AB8A4464BE2A63D340A"/>
    <w:rsid w:val="004E7189"/>
    <w:pPr>
      <w:spacing w:after="0" w:line="240" w:lineRule="auto"/>
    </w:pPr>
    <w:rPr>
      <w:rFonts w:ascii="Garamond" w:eastAsia="Calibri" w:hAnsi="Garamond" w:cs="Times New Roman"/>
      <w:sz w:val="24"/>
      <w:szCs w:val="24"/>
    </w:rPr>
  </w:style>
  <w:style w:type="paragraph" w:customStyle="1" w:styleId="A58254D87A4A4F8B84ED4C9142BFB1E3">
    <w:name w:val="A58254D87A4A4F8B84ED4C9142BFB1E3"/>
    <w:rsid w:val="004E7189"/>
    <w:pPr>
      <w:spacing w:after="0" w:line="240" w:lineRule="auto"/>
    </w:pPr>
    <w:rPr>
      <w:rFonts w:ascii="Garamond" w:eastAsia="Calibri" w:hAnsi="Garamond" w:cs="Times New Roman"/>
      <w:sz w:val="24"/>
      <w:szCs w:val="24"/>
    </w:rPr>
  </w:style>
  <w:style w:type="paragraph" w:customStyle="1" w:styleId="EB3B54414DFB4776BA7431C8CFF55A80">
    <w:name w:val="EB3B54414DFB4776BA7431C8CFF55A80"/>
    <w:rsid w:val="004E7189"/>
    <w:pPr>
      <w:spacing w:after="0" w:line="240" w:lineRule="auto"/>
    </w:pPr>
    <w:rPr>
      <w:rFonts w:ascii="Garamond" w:eastAsia="Calibri" w:hAnsi="Garamond" w:cs="Times New Roman"/>
      <w:sz w:val="24"/>
      <w:szCs w:val="24"/>
    </w:rPr>
  </w:style>
  <w:style w:type="paragraph" w:customStyle="1" w:styleId="F9BB498F5E9040E488662D90D0600BFE">
    <w:name w:val="F9BB498F5E9040E488662D90D0600BFE"/>
    <w:rsid w:val="004E7189"/>
    <w:pPr>
      <w:spacing w:after="0" w:line="240" w:lineRule="auto"/>
    </w:pPr>
    <w:rPr>
      <w:rFonts w:ascii="Garamond" w:eastAsia="Calibri" w:hAnsi="Garamond" w:cs="Times New Roman"/>
      <w:sz w:val="24"/>
      <w:szCs w:val="24"/>
    </w:rPr>
  </w:style>
  <w:style w:type="paragraph" w:customStyle="1" w:styleId="83526BD3B78649B4A699E135CBE1CCB0">
    <w:name w:val="83526BD3B78649B4A699E135CBE1CCB0"/>
    <w:rsid w:val="0085265E"/>
  </w:style>
  <w:style w:type="paragraph" w:customStyle="1" w:styleId="7072EAB0637D41038CDD955A58728238">
    <w:name w:val="7072EAB0637D41038CDD955A58728238"/>
    <w:rsid w:val="0085265E"/>
  </w:style>
  <w:style w:type="paragraph" w:customStyle="1" w:styleId="69CEC5F758254E0494F93416D8032B2E">
    <w:name w:val="69CEC5F758254E0494F93416D8032B2E"/>
    <w:rsid w:val="0085265E"/>
  </w:style>
  <w:style w:type="paragraph" w:customStyle="1" w:styleId="1BE207B20A094488B4DBCA9AE61B3252">
    <w:name w:val="1BE207B20A094488B4DBCA9AE61B3252"/>
    <w:rsid w:val="0085265E"/>
  </w:style>
  <w:style w:type="paragraph" w:customStyle="1" w:styleId="D17A787BE1A546E8B0998E49E4E33E32">
    <w:name w:val="D17A787BE1A546E8B0998E49E4E33E32"/>
    <w:rsid w:val="0085265E"/>
  </w:style>
  <w:style w:type="paragraph" w:customStyle="1" w:styleId="B6AD26277DE04E5497392C48391D03261">
    <w:name w:val="B6AD26277DE04E5497392C48391D03261"/>
    <w:rsid w:val="00DE233E"/>
    <w:pPr>
      <w:spacing w:after="0" w:line="240" w:lineRule="auto"/>
    </w:pPr>
    <w:rPr>
      <w:rFonts w:ascii="Garamond" w:eastAsia="Calibri" w:hAnsi="Garamond" w:cs="Times New Roman"/>
      <w:sz w:val="24"/>
      <w:szCs w:val="24"/>
    </w:rPr>
  </w:style>
  <w:style w:type="paragraph" w:customStyle="1" w:styleId="9DFB3ADD2119448E8E9105BF2FAE91121">
    <w:name w:val="9DFB3ADD2119448E8E9105BF2FAE91121"/>
    <w:rsid w:val="00DE233E"/>
    <w:pPr>
      <w:spacing w:after="0" w:line="240" w:lineRule="auto"/>
    </w:pPr>
    <w:rPr>
      <w:rFonts w:ascii="Garamond" w:eastAsia="Calibri" w:hAnsi="Garamond" w:cs="Times New Roman"/>
      <w:sz w:val="24"/>
      <w:szCs w:val="24"/>
    </w:rPr>
  </w:style>
  <w:style w:type="paragraph" w:customStyle="1" w:styleId="0B9083ABD37541D1B3B0B917A64DA49C2">
    <w:name w:val="0B9083ABD37541D1B3B0B917A64DA49C2"/>
    <w:rsid w:val="00DE233E"/>
    <w:pPr>
      <w:spacing w:after="0" w:line="240" w:lineRule="auto"/>
    </w:pPr>
    <w:rPr>
      <w:rFonts w:ascii="Garamond" w:eastAsia="Calibri" w:hAnsi="Garamond" w:cs="Times New Roman"/>
      <w:sz w:val="24"/>
      <w:szCs w:val="24"/>
    </w:rPr>
  </w:style>
  <w:style w:type="paragraph" w:customStyle="1" w:styleId="FD8B7D75157147C2A5C595E73BE4F3B92">
    <w:name w:val="FD8B7D75157147C2A5C595E73BE4F3B92"/>
    <w:rsid w:val="00DE233E"/>
    <w:pPr>
      <w:spacing w:after="0" w:line="240" w:lineRule="auto"/>
    </w:pPr>
    <w:rPr>
      <w:rFonts w:ascii="Garamond" w:eastAsia="Calibri" w:hAnsi="Garamond" w:cs="Times New Roman"/>
      <w:sz w:val="24"/>
      <w:szCs w:val="24"/>
    </w:rPr>
  </w:style>
  <w:style w:type="paragraph" w:customStyle="1" w:styleId="6A9144C709CD4B49B62CCFCC173A6EE12">
    <w:name w:val="6A9144C709CD4B49B62CCFCC173A6EE12"/>
    <w:rsid w:val="00DE233E"/>
    <w:pPr>
      <w:spacing w:after="0" w:line="240" w:lineRule="auto"/>
    </w:pPr>
    <w:rPr>
      <w:rFonts w:ascii="Garamond" w:eastAsia="Calibri" w:hAnsi="Garamond" w:cs="Times New Roman"/>
      <w:sz w:val="24"/>
      <w:szCs w:val="24"/>
    </w:rPr>
  </w:style>
  <w:style w:type="paragraph" w:customStyle="1" w:styleId="353ED16C055F4611AA3B72FB892E61D12">
    <w:name w:val="353ED16C055F4611AA3B72FB892E61D12"/>
    <w:rsid w:val="00DE233E"/>
    <w:pPr>
      <w:spacing w:after="0" w:line="240" w:lineRule="auto"/>
    </w:pPr>
    <w:rPr>
      <w:rFonts w:ascii="Garamond" w:eastAsia="Calibri" w:hAnsi="Garamond" w:cs="Times New Roman"/>
      <w:sz w:val="24"/>
      <w:szCs w:val="24"/>
    </w:rPr>
  </w:style>
  <w:style w:type="paragraph" w:customStyle="1" w:styleId="0AA378445F3D4D6D9F846370F85D9B7F2">
    <w:name w:val="0AA378445F3D4D6D9F846370F85D9B7F2"/>
    <w:rsid w:val="00DE233E"/>
    <w:pPr>
      <w:spacing w:after="0" w:line="240" w:lineRule="auto"/>
    </w:pPr>
    <w:rPr>
      <w:rFonts w:ascii="Garamond" w:eastAsia="Calibri" w:hAnsi="Garamond" w:cs="Times New Roman"/>
      <w:sz w:val="24"/>
      <w:szCs w:val="24"/>
    </w:rPr>
  </w:style>
  <w:style w:type="paragraph" w:customStyle="1" w:styleId="2042E8E3F70F415791F6751B78B7EEF9">
    <w:name w:val="2042E8E3F70F415791F6751B78B7EEF9"/>
    <w:rsid w:val="00DE233E"/>
    <w:pPr>
      <w:spacing w:after="0" w:line="240" w:lineRule="auto"/>
    </w:pPr>
    <w:rPr>
      <w:rFonts w:ascii="Garamond" w:eastAsia="Calibri" w:hAnsi="Garamond" w:cs="Times New Roman"/>
      <w:sz w:val="24"/>
      <w:szCs w:val="24"/>
    </w:rPr>
  </w:style>
  <w:style w:type="paragraph" w:customStyle="1" w:styleId="83526BD3B78649B4A699E135CBE1CCB01">
    <w:name w:val="83526BD3B78649B4A699E135CBE1CCB01"/>
    <w:rsid w:val="00DE233E"/>
    <w:pPr>
      <w:spacing w:after="0" w:line="240" w:lineRule="auto"/>
    </w:pPr>
    <w:rPr>
      <w:rFonts w:ascii="Garamond" w:eastAsia="Calibri" w:hAnsi="Garamond" w:cs="Times New Roman"/>
      <w:sz w:val="24"/>
      <w:szCs w:val="24"/>
    </w:rPr>
  </w:style>
  <w:style w:type="paragraph" w:customStyle="1" w:styleId="17541A2713E14644AE9622D1D2A79CC0">
    <w:name w:val="17541A2713E14644AE9622D1D2A79CC0"/>
    <w:rsid w:val="00DE233E"/>
    <w:pPr>
      <w:spacing w:after="0" w:line="240" w:lineRule="auto"/>
    </w:pPr>
    <w:rPr>
      <w:rFonts w:ascii="Garamond" w:eastAsia="Calibri" w:hAnsi="Garamond" w:cs="Times New Roman"/>
      <w:sz w:val="24"/>
      <w:szCs w:val="24"/>
    </w:rPr>
  </w:style>
  <w:style w:type="paragraph" w:customStyle="1" w:styleId="5CBF0B9B2A8D427AA6CBC99FF1453B87">
    <w:name w:val="5CBF0B9B2A8D427AA6CBC99FF1453B87"/>
    <w:rsid w:val="00DE233E"/>
    <w:pPr>
      <w:spacing w:after="0" w:line="240" w:lineRule="auto"/>
    </w:pPr>
    <w:rPr>
      <w:rFonts w:ascii="Garamond" w:eastAsia="Calibri" w:hAnsi="Garamond" w:cs="Times New Roman"/>
      <w:sz w:val="24"/>
      <w:szCs w:val="24"/>
    </w:rPr>
  </w:style>
  <w:style w:type="paragraph" w:customStyle="1" w:styleId="DE558F80D1E047E99B6E68377CE31E051">
    <w:name w:val="DE558F80D1E047E99B6E68377CE31E051"/>
    <w:rsid w:val="00DE233E"/>
    <w:pPr>
      <w:spacing w:after="0" w:line="240" w:lineRule="auto"/>
    </w:pPr>
    <w:rPr>
      <w:rFonts w:ascii="Garamond" w:eastAsia="Calibri" w:hAnsi="Garamond" w:cs="Times New Roman"/>
      <w:sz w:val="24"/>
      <w:szCs w:val="24"/>
    </w:rPr>
  </w:style>
  <w:style w:type="paragraph" w:customStyle="1" w:styleId="F8AC1A2A75C54811921D1A3AD508E0151">
    <w:name w:val="F8AC1A2A75C54811921D1A3AD508E0151"/>
    <w:rsid w:val="00DE233E"/>
    <w:pPr>
      <w:spacing w:after="0" w:line="240" w:lineRule="auto"/>
    </w:pPr>
    <w:rPr>
      <w:rFonts w:ascii="Garamond" w:eastAsia="Calibri" w:hAnsi="Garamond" w:cs="Times New Roman"/>
      <w:sz w:val="24"/>
      <w:szCs w:val="24"/>
    </w:rPr>
  </w:style>
  <w:style w:type="paragraph" w:customStyle="1" w:styleId="9D3D6C5EE3BF4A49B3A742CC7D2407741">
    <w:name w:val="9D3D6C5EE3BF4A49B3A742CC7D2407741"/>
    <w:rsid w:val="00DE233E"/>
    <w:pPr>
      <w:spacing w:after="0" w:line="240" w:lineRule="auto"/>
    </w:pPr>
    <w:rPr>
      <w:rFonts w:ascii="Garamond" w:eastAsia="Calibri" w:hAnsi="Garamond" w:cs="Times New Roman"/>
      <w:sz w:val="24"/>
      <w:szCs w:val="24"/>
    </w:rPr>
  </w:style>
  <w:style w:type="paragraph" w:customStyle="1" w:styleId="583BB8EAEFA64989AC2936E0BCF2E3081">
    <w:name w:val="583BB8EAEFA64989AC2936E0BCF2E3081"/>
    <w:rsid w:val="00DE233E"/>
    <w:pPr>
      <w:spacing w:after="0" w:line="240" w:lineRule="auto"/>
    </w:pPr>
    <w:rPr>
      <w:rFonts w:ascii="Garamond" w:eastAsia="Calibri" w:hAnsi="Garamond" w:cs="Times New Roman"/>
      <w:sz w:val="24"/>
      <w:szCs w:val="24"/>
    </w:rPr>
  </w:style>
  <w:style w:type="paragraph" w:customStyle="1" w:styleId="1CCCBF3384324AB8A4464BE2A63D340A1">
    <w:name w:val="1CCCBF3384324AB8A4464BE2A63D340A1"/>
    <w:rsid w:val="00DE233E"/>
    <w:pPr>
      <w:spacing w:after="0" w:line="240" w:lineRule="auto"/>
    </w:pPr>
    <w:rPr>
      <w:rFonts w:ascii="Garamond" w:eastAsia="Calibri" w:hAnsi="Garamond" w:cs="Times New Roman"/>
      <w:sz w:val="24"/>
      <w:szCs w:val="24"/>
    </w:rPr>
  </w:style>
  <w:style w:type="paragraph" w:customStyle="1" w:styleId="A58254D87A4A4F8B84ED4C9142BFB1E31">
    <w:name w:val="A58254D87A4A4F8B84ED4C9142BFB1E31"/>
    <w:rsid w:val="00DE233E"/>
    <w:pPr>
      <w:spacing w:after="0" w:line="240" w:lineRule="auto"/>
    </w:pPr>
    <w:rPr>
      <w:rFonts w:ascii="Garamond" w:eastAsia="Calibri" w:hAnsi="Garamond" w:cs="Times New Roman"/>
      <w:sz w:val="24"/>
      <w:szCs w:val="24"/>
    </w:rPr>
  </w:style>
  <w:style w:type="paragraph" w:customStyle="1" w:styleId="F7A52BB7447B4D969FCC287D665AA99F">
    <w:name w:val="F7A52BB7447B4D969FCC287D665AA99F"/>
    <w:rsid w:val="00DE233E"/>
    <w:pPr>
      <w:spacing w:after="0" w:line="240" w:lineRule="auto"/>
    </w:pPr>
    <w:rPr>
      <w:rFonts w:ascii="Garamond" w:eastAsia="Calibri" w:hAnsi="Garamond" w:cs="Times New Roman"/>
      <w:sz w:val="24"/>
      <w:szCs w:val="24"/>
    </w:rPr>
  </w:style>
  <w:style w:type="paragraph" w:customStyle="1" w:styleId="25D7A35938D5451487C1D64AB80CBB3D">
    <w:name w:val="25D7A35938D5451487C1D64AB80CBB3D"/>
    <w:rsid w:val="00DE233E"/>
    <w:pPr>
      <w:spacing w:after="0" w:line="240" w:lineRule="auto"/>
    </w:pPr>
    <w:rPr>
      <w:rFonts w:ascii="Garamond" w:eastAsia="Calibri" w:hAnsi="Garamond" w:cs="Times New Roman"/>
      <w:sz w:val="24"/>
      <w:szCs w:val="24"/>
    </w:rPr>
  </w:style>
  <w:style w:type="paragraph" w:customStyle="1" w:styleId="F33660B40EDF4C9E9BFF8C353A78BF71">
    <w:name w:val="F33660B40EDF4C9E9BFF8C353A78BF71"/>
    <w:rsid w:val="0004109B"/>
  </w:style>
  <w:style w:type="paragraph" w:customStyle="1" w:styleId="58C970D0E9074F45AABFFA39BBA4583A">
    <w:name w:val="58C970D0E9074F45AABFFA39BBA4583A"/>
    <w:rsid w:val="00214FBB"/>
  </w:style>
  <w:style w:type="paragraph" w:customStyle="1" w:styleId="1A6B50B811324F40A4ADFB637D4104C0">
    <w:name w:val="1A6B50B811324F40A4ADFB637D4104C0"/>
    <w:rsid w:val="009D3B0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F6BA1-C240-4BAD-9785-42F950626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Athens State University</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tbhicks;Greg Holliday</dc:creator>
  <cp:lastModifiedBy>Greg Holliday</cp:lastModifiedBy>
  <cp:revision>2</cp:revision>
  <cp:lastPrinted>2019-01-11T17:37:00Z</cp:lastPrinted>
  <dcterms:created xsi:type="dcterms:W3CDTF">2021-04-06T13:50:00Z</dcterms:created>
  <dcterms:modified xsi:type="dcterms:W3CDTF">2021-04-06T13:50:00Z</dcterms:modified>
</cp:coreProperties>
</file>